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5E47B" w14:textId="77777777" w:rsidR="006F772E" w:rsidRDefault="006F772E" w:rsidP="004B2416">
      <w:pPr>
        <w:jc w:val="center"/>
        <w:rPr>
          <w:rFonts w:ascii="Times New Roman" w:hAnsi="Times New Roman" w:cs="Times New Roman"/>
          <w:b/>
          <w:sz w:val="36"/>
          <w:szCs w:val="36"/>
        </w:rPr>
      </w:pPr>
    </w:p>
    <w:p w14:paraId="3EFB3819" w14:textId="77777777" w:rsidR="006F772E" w:rsidRDefault="006F772E" w:rsidP="004B2416">
      <w:pPr>
        <w:jc w:val="center"/>
        <w:rPr>
          <w:rFonts w:ascii="Times New Roman" w:hAnsi="Times New Roman" w:cs="Times New Roman"/>
          <w:b/>
          <w:sz w:val="36"/>
          <w:szCs w:val="36"/>
        </w:rPr>
      </w:pPr>
    </w:p>
    <w:p w14:paraId="46A3E2D6" w14:textId="77777777" w:rsidR="006F772E" w:rsidRDefault="006F772E" w:rsidP="004B2416">
      <w:pPr>
        <w:jc w:val="center"/>
        <w:rPr>
          <w:rFonts w:ascii="Times New Roman" w:hAnsi="Times New Roman" w:cs="Times New Roman"/>
          <w:b/>
          <w:sz w:val="36"/>
          <w:szCs w:val="36"/>
        </w:rPr>
      </w:pPr>
    </w:p>
    <w:p w14:paraId="1841F7B9" w14:textId="77777777" w:rsidR="006F772E" w:rsidRDefault="006F772E" w:rsidP="004B2416">
      <w:pPr>
        <w:jc w:val="center"/>
        <w:rPr>
          <w:rFonts w:ascii="Times New Roman" w:hAnsi="Times New Roman" w:cs="Times New Roman"/>
          <w:b/>
          <w:sz w:val="36"/>
          <w:szCs w:val="36"/>
        </w:rPr>
      </w:pPr>
    </w:p>
    <w:p w14:paraId="35C92EBA" w14:textId="77777777" w:rsidR="006F772E" w:rsidRDefault="006F772E" w:rsidP="004B2416">
      <w:pPr>
        <w:jc w:val="center"/>
        <w:rPr>
          <w:rFonts w:ascii="Times New Roman" w:hAnsi="Times New Roman" w:cs="Times New Roman"/>
          <w:b/>
          <w:sz w:val="36"/>
          <w:szCs w:val="36"/>
        </w:rPr>
      </w:pPr>
    </w:p>
    <w:p w14:paraId="02126A18" w14:textId="77777777" w:rsidR="006F772E" w:rsidRDefault="006F772E" w:rsidP="004B2416">
      <w:pPr>
        <w:jc w:val="center"/>
        <w:rPr>
          <w:rFonts w:ascii="Times New Roman" w:hAnsi="Times New Roman" w:cs="Times New Roman"/>
          <w:b/>
          <w:sz w:val="36"/>
          <w:szCs w:val="36"/>
        </w:rPr>
      </w:pPr>
    </w:p>
    <w:p w14:paraId="177CCA00" w14:textId="77777777" w:rsidR="006F772E" w:rsidRDefault="006F772E" w:rsidP="004B2416">
      <w:pPr>
        <w:jc w:val="center"/>
        <w:rPr>
          <w:rFonts w:ascii="Times New Roman" w:hAnsi="Times New Roman" w:cs="Times New Roman"/>
          <w:b/>
          <w:sz w:val="36"/>
          <w:szCs w:val="36"/>
        </w:rPr>
      </w:pPr>
    </w:p>
    <w:p w14:paraId="295E2D15" w14:textId="5C87E8C1" w:rsidR="00E173BE" w:rsidRDefault="002B5A23" w:rsidP="0068408E">
      <w:pPr>
        <w:jc w:val="center"/>
        <w:rPr>
          <w:rFonts w:ascii="Times New Roman" w:hAnsi="Times New Roman" w:cs="Times New Roman"/>
          <w:b/>
          <w:sz w:val="36"/>
          <w:szCs w:val="36"/>
        </w:rPr>
      </w:pPr>
      <w:r w:rsidRPr="002B5A23">
        <w:rPr>
          <w:rFonts w:ascii="Times New Roman" w:hAnsi="Times New Roman" w:cs="Times New Roman"/>
          <w:b/>
          <w:sz w:val="36"/>
          <w:szCs w:val="36"/>
        </w:rPr>
        <w:t>Насоки за избягването и управлението на конфликти на интереси</w:t>
      </w:r>
      <w:r w:rsidR="0078183F">
        <w:rPr>
          <w:rFonts w:ascii="Times New Roman" w:hAnsi="Times New Roman" w:cs="Times New Roman"/>
          <w:b/>
          <w:sz w:val="36"/>
          <w:szCs w:val="36"/>
        </w:rPr>
        <w:t xml:space="preserve"> във връзка с прилагането на </w:t>
      </w:r>
      <w:r w:rsidR="0078183F" w:rsidRPr="0078183F">
        <w:rPr>
          <w:rFonts w:ascii="Times New Roman" w:hAnsi="Times New Roman" w:cs="Times New Roman"/>
          <w:b/>
          <w:sz w:val="36"/>
          <w:szCs w:val="36"/>
        </w:rPr>
        <w:t>Регламент</w:t>
      </w:r>
      <w:r w:rsidR="005F440C" w:rsidRPr="005F440C">
        <w:rPr>
          <w:rFonts w:ascii="Times New Roman" w:hAnsi="Times New Roman" w:cs="Times New Roman"/>
          <w:b/>
          <w:sz w:val="36"/>
          <w:szCs w:val="36"/>
        </w:rPr>
        <w:t xml:space="preserve"> (ЕС, Евратом) 2024/2509 на Европейския парламент и на Съвета от 23 септември 2024 година за финансовите правила, приложими за общия бюджет на Съюза</w:t>
      </w:r>
    </w:p>
    <w:p w14:paraId="1CF44943" w14:textId="77777777" w:rsidR="006F772E" w:rsidRDefault="006F772E" w:rsidP="0068408E">
      <w:pPr>
        <w:jc w:val="center"/>
        <w:rPr>
          <w:rFonts w:ascii="Times New Roman" w:hAnsi="Times New Roman" w:cs="Times New Roman"/>
          <w:b/>
          <w:sz w:val="36"/>
          <w:szCs w:val="36"/>
        </w:rPr>
      </w:pPr>
    </w:p>
    <w:p w14:paraId="62AB3F84" w14:textId="77777777" w:rsidR="006F772E" w:rsidRDefault="006F772E" w:rsidP="004B2416">
      <w:pPr>
        <w:jc w:val="center"/>
        <w:rPr>
          <w:rFonts w:ascii="Times New Roman" w:hAnsi="Times New Roman" w:cs="Times New Roman"/>
          <w:b/>
          <w:sz w:val="36"/>
          <w:szCs w:val="36"/>
        </w:rPr>
      </w:pPr>
    </w:p>
    <w:p w14:paraId="5EB0A349" w14:textId="77777777" w:rsidR="006F772E" w:rsidRDefault="006F772E" w:rsidP="004B2416">
      <w:pPr>
        <w:jc w:val="center"/>
        <w:rPr>
          <w:rFonts w:ascii="Times New Roman" w:hAnsi="Times New Roman" w:cs="Times New Roman"/>
          <w:b/>
          <w:sz w:val="36"/>
          <w:szCs w:val="36"/>
        </w:rPr>
      </w:pPr>
    </w:p>
    <w:p w14:paraId="39751CC8" w14:textId="77777777" w:rsidR="006F772E" w:rsidRDefault="006F772E" w:rsidP="004B2416">
      <w:pPr>
        <w:jc w:val="center"/>
        <w:rPr>
          <w:rFonts w:ascii="Times New Roman" w:hAnsi="Times New Roman" w:cs="Times New Roman"/>
          <w:b/>
          <w:sz w:val="36"/>
          <w:szCs w:val="36"/>
        </w:rPr>
      </w:pPr>
    </w:p>
    <w:p w14:paraId="5CDE08C2" w14:textId="77777777" w:rsidR="006F772E" w:rsidRDefault="006F772E" w:rsidP="004B2416">
      <w:pPr>
        <w:jc w:val="center"/>
        <w:rPr>
          <w:rFonts w:ascii="Times New Roman" w:hAnsi="Times New Roman" w:cs="Times New Roman"/>
          <w:b/>
          <w:sz w:val="36"/>
          <w:szCs w:val="36"/>
        </w:rPr>
      </w:pPr>
    </w:p>
    <w:p w14:paraId="4D02EE17" w14:textId="77777777" w:rsidR="006F772E" w:rsidRDefault="006F772E" w:rsidP="004B2416">
      <w:pPr>
        <w:jc w:val="center"/>
        <w:rPr>
          <w:rFonts w:ascii="Times New Roman" w:hAnsi="Times New Roman" w:cs="Times New Roman"/>
          <w:b/>
          <w:sz w:val="36"/>
          <w:szCs w:val="36"/>
        </w:rPr>
      </w:pPr>
    </w:p>
    <w:p w14:paraId="0474CC9D" w14:textId="77777777" w:rsidR="006F772E" w:rsidRDefault="006F772E" w:rsidP="004B2416">
      <w:pPr>
        <w:jc w:val="center"/>
        <w:rPr>
          <w:rFonts w:ascii="Times New Roman" w:hAnsi="Times New Roman" w:cs="Times New Roman"/>
          <w:b/>
          <w:sz w:val="36"/>
          <w:szCs w:val="36"/>
        </w:rPr>
      </w:pPr>
    </w:p>
    <w:p w14:paraId="0FDA57DD" w14:textId="77777777" w:rsidR="006F772E" w:rsidRDefault="006F772E" w:rsidP="004B2416">
      <w:pPr>
        <w:jc w:val="center"/>
        <w:rPr>
          <w:rFonts w:ascii="Times New Roman" w:hAnsi="Times New Roman" w:cs="Times New Roman"/>
          <w:b/>
          <w:sz w:val="36"/>
          <w:szCs w:val="36"/>
        </w:rPr>
      </w:pPr>
    </w:p>
    <w:p w14:paraId="46696EEF" w14:textId="77777777" w:rsidR="006F772E" w:rsidRDefault="006F772E" w:rsidP="004B2416">
      <w:pPr>
        <w:jc w:val="center"/>
        <w:rPr>
          <w:rFonts w:ascii="Times New Roman" w:hAnsi="Times New Roman" w:cs="Times New Roman"/>
          <w:b/>
          <w:sz w:val="36"/>
          <w:szCs w:val="36"/>
        </w:rPr>
      </w:pPr>
    </w:p>
    <w:p w14:paraId="55D1A2C3" w14:textId="77777777" w:rsidR="006F772E" w:rsidRDefault="006F772E" w:rsidP="004B2416">
      <w:pPr>
        <w:jc w:val="center"/>
        <w:rPr>
          <w:rFonts w:ascii="Times New Roman" w:hAnsi="Times New Roman" w:cs="Times New Roman"/>
          <w:b/>
          <w:sz w:val="36"/>
          <w:szCs w:val="36"/>
        </w:rPr>
      </w:pPr>
    </w:p>
    <w:p w14:paraId="665DE7CE" w14:textId="3E2D7C77" w:rsidR="006F772E" w:rsidRDefault="006F772E" w:rsidP="004B2416">
      <w:pPr>
        <w:jc w:val="center"/>
        <w:rPr>
          <w:rFonts w:ascii="Times New Roman" w:hAnsi="Times New Roman" w:cs="Times New Roman"/>
          <w:b/>
          <w:sz w:val="36"/>
          <w:szCs w:val="36"/>
        </w:rPr>
      </w:pPr>
    </w:p>
    <w:p w14:paraId="720CBBF7" w14:textId="77777777" w:rsidR="006871BD" w:rsidRDefault="006871BD" w:rsidP="004B2416">
      <w:pPr>
        <w:jc w:val="center"/>
        <w:rPr>
          <w:rFonts w:ascii="Times New Roman" w:hAnsi="Times New Roman" w:cs="Times New Roman"/>
          <w:b/>
          <w:sz w:val="36"/>
          <w:szCs w:val="36"/>
        </w:rPr>
      </w:pPr>
    </w:p>
    <w:p w14:paraId="3B92C94A" w14:textId="77777777" w:rsidR="006F772E" w:rsidRDefault="006F772E" w:rsidP="004B2416">
      <w:pPr>
        <w:jc w:val="center"/>
        <w:rPr>
          <w:rFonts w:ascii="Times New Roman" w:hAnsi="Times New Roman" w:cs="Times New Roman"/>
          <w:b/>
          <w:sz w:val="24"/>
          <w:szCs w:val="36"/>
        </w:rPr>
      </w:pPr>
      <w:r w:rsidRPr="006F772E">
        <w:rPr>
          <w:rFonts w:ascii="Times New Roman" w:hAnsi="Times New Roman" w:cs="Times New Roman"/>
          <w:b/>
          <w:sz w:val="24"/>
          <w:szCs w:val="36"/>
        </w:rPr>
        <w:lastRenderedPageBreak/>
        <w:t>Съдържание</w:t>
      </w:r>
      <w:r>
        <w:rPr>
          <w:rFonts w:ascii="Times New Roman" w:hAnsi="Times New Roman" w:cs="Times New Roman"/>
          <w:b/>
          <w:sz w:val="24"/>
          <w:szCs w:val="36"/>
        </w:rPr>
        <w:t>:</w:t>
      </w:r>
    </w:p>
    <w:p w14:paraId="0940F49A" w14:textId="77777777" w:rsidR="008B7344" w:rsidRPr="006F772E" w:rsidRDefault="008B7344" w:rsidP="004B2416">
      <w:pPr>
        <w:jc w:val="center"/>
        <w:rPr>
          <w:rFonts w:ascii="Times New Roman" w:hAnsi="Times New Roman" w:cs="Times New Roman"/>
          <w:b/>
          <w:sz w:val="24"/>
          <w:szCs w:val="36"/>
        </w:rPr>
      </w:pPr>
    </w:p>
    <w:p w14:paraId="1BF46DD2" w14:textId="77777777" w:rsidR="006F772E" w:rsidRPr="006F772E" w:rsidRDefault="006F772E" w:rsidP="004B2416">
      <w:pPr>
        <w:jc w:val="both"/>
        <w:rPr>
          <w:rFonts w:ascii="Times New Roman" w:hAnsi="Times New Roman" w:cs="Times New Roman"/>
          <w:sz w:val="24"/>
          <w:szCs w:val="24"/>
        </w:rPr>
      </w:pPr>
      <w:r w:rsidRPr="006F772E">
        <w:rPr>
          <w:rFonts w:ascii="Times New Roman" w:hAnsi="Times New Roman" w:cs="Times New Roman"/>
          <w:sz w:val="24"/>
          <w:szCs w:val="24"/>
        </w:rPr>
        <w:t>1. Позовавания на законови и подзаконови актове</w:t>
      </w:r>
    </w:p>
    <w:p w14:paraId="0B25DBC5" w14:textId="77777777" w:rsidR="006F772E" w:rsidRPr="006F772E" w:rsidRDefault="006F772E" w:rsidP="004B2416">
      <w:pPr>
        <w:jc w:val="both"/>
        <w:rPr>
          <w:rFonts w:ascii="Times New Roman" w:hAnsi="Times New Roman" w:cs="Times New Roman"/>
          <w:sz w:val="24"/>
          <w:szCs w:val="24"/>
        </w:rPr>
      </w:pPr>
      <w:r w:rsidRPr="006F772E">
        <w:rPr>
          <w:rFonts w:ascii="Times New Roman" w:hAnsi="Times New Roman" w:cs="Times New Roman"/>
          <w:sz w:val="24"/>
          <w:szCs w:val="24"/>
        </w:rPr>
        <w:t xml:space="preserve">2. Въведение и цел на насоките </w:t>
      </w:r>
    </w:p>
    <w:p w14:paraId="466CDD2C" w14:textId="77777777" w:rsidR="006F772E" w:rsidRPr="006F772E" w:rsidRDefault="006F772E" w:rsidP="004B2416">
      <w:pPr>
        <w:jc w:val="both"/>
        <w:rPr>
          <w:rFonts w:ascii="Times New Roman" w:hAnsi="Times New Roman" w:cs="Times New Roman"/>
          <w:sz w:val="24"/>
          <w:szCs w:val="24"/>
        </w:rPr>
      </w:pPr>
      <w:r w:rsidRPr="006F772E">
        <w:rPr>
          <w:rFonts w:ascii="Times New Roman" w:hAnsi="Times New Roman" w:cs="Times New Roman"/>
          <w:sz w:val="24"/>
          <w:szCs w:val="24"/>
        </w:rPr>
        <w:t xml:space="preserve">3. Понятието и задълженията за избягване на конфликт на интереси </w:t>
      </w:r>
    </w:p>
    <w:p w14:paraId="39B714FF" w14:textId="05C94480" w:rsidR="006F772E" w:rsidRPr="006F772E" w:rsidRDefault="006F772E" w:rsidP="004B2416">
      <w:pPr>
        <w:jc w:val="both"/>
        <w:rPr>
          <w:rFonts w:ascii="Times New Roman" w:hAnsi="Times New Roman" w:cs="Times New Roman"/>
          <w:sz w:val="24"/>
          <w:szCs w:val="24"/>
        </w:rPr>
      </w:pPr>
      <w:r w:rsidRPr="006F772E">
        <w:rPr>
          <w:rFonts w:ascii="Times New Roman" w:hAnsi="Times New Roman" w:cs="Times New Roman"/>
          <w:sz w:val="24"/>
          <w:szCs w:val="24"/>
        </w:rPr>
        <w:t>3.1 Определение на понятието „конфликт на интереси“</w:t>
      </w:r>
    </w:p>
    <w:p w14:paraId="3FAD4ABC" w14:textId="15559C1F" w:rsidR="006F772E" w:rsidRPr="006F772E" w:rsidRDefault="006F772E" w:rsidP="004B2416">
      <w:pPr>
        <w:jc w:val="both"/>
        <w:rPr>
          <w:rFonts w:ascii="Times New Roman" w:hAnsi="Times New Roman" w:cs="Times New Roman"/>
          <w:sz w:val="24"/>
          <w:szCs w:val="24"/>
        </w:rPr>
      </w:pPr>
      <w:r w:rsidRPr="006F772E">
        <w:rPr>
          <w:rFonts w:ascii="Times New Roman" w:hAnsi="Times New Roman" w:cs="Times New Roman"/>
          <w:sz w:val="24"/>
          <w:szCs w:val="24"/>
        </w:rPr>
        <w:t>3.2. Обхванати лица</w:t>
      </w:r>
    </w:p>
    <w:p w14:paraId="7618EECD" w14:textId="736290A0" w:rsidR="006F772E" w:rsidRPr="006F772E" w:rsidRDefault="006F772E" w:rsidP="004B2416">
      <w:pPr>
        <w:jc w:val="both"/>
        <w:rPr>
          <w:rFonts w:ascii="Times New Roman" w:hAnsi="Times New Roman" w:cs="Times New Roman"/>
          <w:sz w:val="24"/>
          <w:szCs w:val="24"/>
        </w:rPr>
      </w:pPr>
      <w:r w:rsidRPr="006F772E">
        <w:rPr>
          <w:rFonts w:ascii="Times New Roman" w:hAnsi="Times New Roman" w:cs="Times New Roman"/>
          <w:sz w:val="24"/>
          <w:szCs w:val="24"/>
        </w:rPr>
        <w:t>3.3 „Ситуации, които обективно могат да бъдат възприети като конфликт на интереси“</w:t>
      </w:r>
    </w:p>
    <w:p w14:paraId="358E2CE1" w14:textId="5FD4CB32" w:rsidR="006F772E" w:rsidRPr="006F772E" w:rsidRDefault="006F772E" w:rsidP="004B2416">
      <w:pPr>
        <w:jc w:val="both"/>
        <w:rPr>
          <w:rFonts w:ascii="Times New Roman" w:hAnsi="Times New Roman" w:cs="Times New Roman"/>
          <w:sz w:val="24"/>
          <w:szCs w:val="24"/>
        </w:rPr>
      </w:pPr>
      <w:r w:rsidRPr="006F772E">
        <w:rPr>
          <w:rFonts w:ascii="Times New Roman" w:hAnsi="Times New Roman" w:cs="Times New Roman"/>
          <w:sz w:val="24"/>
          <w:szCs w:val="24"/>
        </w:rPr>
        <w:t>3.4 Задължения в случай на конфликт на интереси</w:t>
      </w:r>
    </w:p>
    <w:p w14:paraId="2A213201" w14:textId="70528DB0" w:rsidR="006F772E" w:rsidRPr="006F772E" w:rsidRDefault="003B5E87" w:rsidP="004B2416">
      <w:pPr>
        <w:jc w:val="both"/>
        <w:rPr>
          <w:rFonts w:ascii="Times New Roman" w:hAnsi="Times New Roman" w:cs="Times New Roman"/>
          <w:sz w:val="24"/>
          <w:szCs w:val="24"/>
        </w:rPr>
      </w:pPr>
      <w:r>
        <w:rPr>
          <w:rFonts w:ascii="Times New Roman" w:hAnsi="Times New Roman" w:cs="Times New Roman"/>
          <w:sz w:val="24"/>
          <w:szCs w:val="24"/>
        </w:rPr>
        <w:t>4</w:t>
      </w:r>
      <w:r w:rsidR="00524FE5">
        <w:rPr>
          <w:rFonts w:ascii="Times New Roman" w:hAnsi="Times New Roman" w:cs="Times New Roman"/>
          <w:sz w:val="24"/>
          <w:szCs w:val="24"/>
        </w:rPr>
        <w:t>.</w:t>
      </w:r>
      <w:r w:rsidR="006F772E" w:rsidRPr="006F772E">
        <w:rPr>
          <w:rFonts w:ascii="Times New Roman" w:hAnsi="Times New Roman" w:cs="Times New Roman"/>
          <w:sz w:val="24"/>
          <w:szCs w:val="24"/>
        </w:rPr>
        <w:t xml:space="preserve"> Етични въпроси в нефинансов контекст</w:t>
      </w:r>
    </w:p>
    <w:p w14:paraId="56882448" w14:textId="194B1458" w:rsidR="006F772E" w:rsidRDefault="003B5E87" w:rsidP="004B2416">
      <w:pPr>
        <w:jc w:val="both"/>
        <w:rPr>
          <w:rFonts w:ascii="Times New Roman" w:hAnsi="Times New Roman" w:cs="Times New Roman"/>
          <w:sz w:val="24"/>
          <w:szCs w:val="24"/>
        </w:rPr>
      </w:pPr>
      <w:r>
        <w:rPr>
          <w:rFonts w:ascii="Times New Roman" w:hAnsi="Times New Roman" w:cs="Times New Roman"/>
          <w:sz w:val="24"/>
          <w:szCs w:val="24"/>
        </w:rPr>
        <w:t>5</w:t>
      </w:r>
      <w:r w:rsidR="006F772E" w:rsidRPr="006F772E">
        <w:rPr>
          <w:rFonts w:ascii="Times New Roman" w:hAnsi="Times New Roman" w:cs="Times New Roman"/>
          <w:sz w:val="24"/>
          <w:szCs w:val="24"/>
        </w:rPr>
        <w:t xml:space="preserve">. </w:t>
      </w:r>
      <w:r w:rsidR="00342E2B" w:rsidRPr="00342E2B">
        <w:rPr>
          <w:rFonts w:ascii="Times New Roman" w:hAnsi="Times New Roman" w:cs="Times New Roman"/>
          <w:sz w:val="24"/>
          <w:szCs w:val="24"/>
        </w:rPr>
        <w:t>Специфични елементи за споделеното управление</w:t>
      </w:r>
    </w:p>
    <w:p w14:paraId="4CF4EF6A" w14:textId="6600FB12" w:rsidR="008C75FD" w:rsidRDefault="003B5E87" w:rsidP="003B5E87">
      <w:pPr>
        <w:jc w:val="both"/>
        <w:rPr>
          <w:rFonts w:ascii="Times New Roman" w:hAnsi="Times New Roman" w:cs="Times New Roman"/>
          <w:sz w:val="24"/>
          <w:szCs w:val="24"/>
        </w:rPr>
      </w:pPr>
      <w:r>
        <w:rPr>
          <w:rFonts w:ascii="Times New Roman" w:hAnsi="Times New Roman" w:cs="Times New Roman"/>
          <w:sz w:val="24"/>
          <w:szCs w:val="24"/>
        </w:rPr>
        <w:t>5.1</w:t>
      </w:r>
      <w:r w:rsidRPr="006F772E">
        <w:rPr>
          <w:rFonts w:ascii="Times New Roman" w:hAnsi="Times New Roman" w:cs="Times New Roman"/>
          <w:sz w:val="24"/>
          <w:szCs w:val="24"/>
        </w:rPr>
        <w:t xml:space="preserve">. </w:t>
      </w:r>
      <w:r w:rsidR="008C75FD" w:rsidRPr="008C75FD">
        <w:rPr>
          <w:rFonts w:ascii="Times New Roman" w:hAnsi="Times New Roman" w:cs="Times New Roman"/>
          <w:sz w:val="24"/>
          <w:szCs w:val="24"/>
        </w:rPr>
        <w:t>Правила относно конфликтите на интереси съгласно директивите за обществените поръчки</w:t>
      </w:r>
    </w:p>
    <w:p w14:paraId="68A37B39" w14:textId="1A1B26FC" w:rsidR="003B5E87" w:rsidRPr="006F772E" w:rsidRDefault="002855C5" w:rsidP="003B5E87">
      <w:pPr>
        <w:jc w:val="both"/>
        <w:rPr>
          <w:rFonts w:ascii="Times New Roman" w:hAnsi="Times New Roman" w:cs="Times New Roman"/>
          <w:sz w:val="24"/>
          <w:szCs w:val="24"/>
        </w:rPr>
      </w:pPr>
      <w:r>
        <w:rPr>
          <w:rFonts w:ascii="Times New Roman" w:hAnsi="Times New Roman" w:cs="Times New Roman"/>
          <w:sz w:val="24"/>
          <w:szCs w:val="24"/>
        </w:rPr>
        <w:t>5.2</w:t>
      </w:r>
      <w:r w:rsidR="008C75FD">
        <w:rPr>
          <w:rFonts w:ascii="Times New Roman" w:hAnsi="Times New Roman" w:cs="Times New Roman"/>
          <w:sz w:val="24"/>
          <w:szCs w:val="24"/>
        </w:rPr>
        <w:t xml:space="preserve">. </w:t>
      </w:r>
      <w:r w:rsidR="003B5E87" w:rsidRPr="006F772E">
        <w:rPr>
          <w:rFonts w:ascii="Times New Roman" w:hAnsi="Times New Roman" w:cs="Times New Roman"/>
          <w:sz w:val="24"/>
          <w:szCs w:val="24"/>
        </w:rPr>
        <w:t>Конфликти на интереси в процедури за възлагане</w:t>
      </w:r>
    </w:p>
    <w:p w14:paraId="3FE4C8C8" w14:textId="37FDA90C" w:rsidR="006F772E" w:rsidRPr="006F772E" w:rsidRDefault="003B5E87" w:rsidP="004B2416">
      <w:pPr>
        <w:jc w:val="both"/>
        <w:rPr>
          <w:rFonts w:ascii="Times New Roman" w:hAnsi="Times New Roman" w:cs="Times New Roman"/>
          <w:sz w:val="24"/>
          <w:szCs w:val="24"/>
        </w:rPr>
      </w:pPr>
      <w:r>
        <w:rPr>
          <w:rFonts w:ascii="Times New Roman" w:hAnsi="Times New Roman" w:cs="Times New Roman"/>
          <w:sz w:val="24"/>
          <w:szCs w:val="24"/>
        </w:rPr>
        <w:t>6</w:t>
      </w:r>
      <w:r w:rsidR="006F772E" w:rsidRPr="006F772E">
        <w:rPr>
          <w:rFonts w:ascii="Times New Roman" w:hAnsi="Times New Roman" w:cs="Times New Roman"/>
          <w:sz w:val="24"/>
          <w:szCs w:val="24"/>
        </w:rPr>
        <w:t xml:space="preserve">. </w:t>
      </w:r>
      <w:r w:rsidR="008B7344">
        <w:rPr>
          <w:rFonts w:ascii="Times New Roman" w:hAnsi="Times New Roman" w:cs="Times New Roman"/>
          <w:sz w:val="24"/>
          <w:szCs w:val="24"/>
          <w:lang w:val="en-US"/>
        </w:rPr>
        <w:t>M</w:t>
      </w:r>
      <w:r w:rsidR="006F772E" w:rsidRPr="006F772E">
        <w:rPr>
          <w:rFonts w:ascii="Times New Roman" w:hAnsi="Times New Roman" w:cs="Times New Roman"/>
          <w:sz w:val="24"/>
          <w:szCs w:val="24"/>
        </w:rPr>
        <w:t>ерки за предотвратяване и преодоляване на конфликти на интереси</w:t>
      </w:r>
    </w:p>
    <w:p w14:paraId="46F76657" w14:textId="404BF65D" w:rsidR="006F772E" w:rsidRPr="006F772E" w:rsidRDefault="00F760FC" w:rsidP="004B2416">
      <w:pPr>
        <w:jc w:val="both"/>
        <w:rPr>
          <w:rFonts w:ascii="Times New Roman" w:hAnsi="Times New Roman" w:cs="Times New Roman"/>
          <w:sz w:val="24"/>
          <w:szCs w:val="24"/>
        </w:rPr>
      </w:pPr>
      <w:r>
        <w:rPr>
          <w:rFonts w:ascii="Times New Roman" w:hAnsi="Times New Roman" w:cs="Times New Roman"/>
          <w:sz w:val="24"/>
          <w:szCs w:val="24"/>
        </w:rPr>
        <w:t>6</w:t>
      </w:r>
      <w:r w:rsidR="006F772E" w:rsidRPr="006F772E">
        <w:rPr>
          <w:rFonts w:ascii="Times New Roman" w:hAnsi="Times New Roman" w:cs="Times New Roman"/>
          <w:sz w:val="24"/>
          <w:szCs w:val="24"/>
        </w:rPr>
        <w:t xml:space="preserve">.1 Повишаване на осведомеността </w:t>
      </w:r>
    </w:p>
    <w:p w14:paraId="1C1DEE9A" w14:textId="09EF002B" w:rsidR="006F772E" w:rsidRPr="006F772E" w:rsidRDefault="00F760FC" w:rsidP="004B2416">
      <w:pPr>
        <w:jc w:val="both"/>
        <w:rPr>
          <w:rFonts w:ascii="Times New Roman" w:hAnsi="Times New Roman" w:cs="Times New Roman"/>
          <w:sz w:val="24"/>
          <w:szCs w:val="24"/>
        </w:rPr>
      </w:pPr>
      <w:r>
        <w:rPr>
          <w:rFonts w:ascii="Times New Roman" w:hAnsi="Times New Roman" w:cs="Times New Roman"/>
          <w:sz w:val="24"/>
          <w:szCs w:val="24"/>
        </w:rPr>
        <w:t>6</w:t>
      </w:r>
      <w:r w:rsidR="006F772E" w:rsidRPr="006F772E">
        <w:rPr>
          <w:rFonts w:ascii="Times New Roman" w:hAnsi="Times New Roman" w:cs="Times New Roman"/>
          <w:sz w:val="24"/>
          <w:szCs w:val="24"/>
        </w:rPr>
        <w:t>.2 Политики, правила и процедури</w:t>
      </w:r>
    </w:p>
    <w:p w14:paraId="43573900" w14:textId="0940D537" w:rsidR="006F772E" w:rsidRDefault="00F760FC" w:rsidP="004B2416">
      <w:pPr>
        <w:jc w:val="both"/>
        <w:rPr>
          <w:rFonts w:ascii="Times New Roman" w:hAnsi="Times New Roman" w:cs="Times New Roman"/>
          <w:sz w:val="24"/>
          <w:szCs w:val="24"/>
        </w:rPr>
      </w:pPr>
      <w:r>
        <w:rPr>
          <w:rFonts w:ascii="Times New Roman" w:hAnsi="Times New Roman" w:cs="Times New Roman"/>
          <w:sz w:val="24"/>
          <w:szCs w:val="24"/>
        </w:rPr>
        <w:t>6</w:t>
      </w:r>
      <w:r w:rsidR="006F772E" w:rsidRPr="006F772E">
        <w:rPr>
          <w:rFonts w:ascii="Times New Roman" w:hAnsi="Times New Roman" w:cs="Times New Roman"/>
          <w:sz w:val="24"/>
          <w:szCs w:val="24"/>
        </w:rPr>
        <w:t xml:space="preserve">.3 Декларации за интереси, декларации за имущественото състояние </w:t>
      </w:r>
    </w:p>
    <w:p w14:paraId="0432918A" w14:textId="172CE0C2" w:rsidR="00E52533" w:rsidRPr="006F772E" w:rsidRDefault="00F760FC" w:rsidP="004B2416">
      <w:pPr>
        <w:jc w:val="both"/>
        <w:rPr>
          <w:rFonts w:ascii="Times New Roman" w:hAnsi="Times New Roman" w:cs="Times New Roman"/>
          <w:sz w:val="24"/>
          <w:szCs w:val="24"/>
        </w:rPr>
      </w:pPr>
      <w:r>
        <w:rPr>
          <w:rFonts w:ascii="Times New Roman" w:hAnsi="Times New Roman" w:cs="Times New Roman"/>
          <w:sz w:val="24"/>
          <w:szCs w:val="24"/>
        </w:rPr>
        <w:t>6</w:t>
      </w:r>
      <w:r w:rsidR="00E52533" w:rsidRPr="00E52533">
        <w:rPr>
          <w:rFonts w:ascii="Times New Roman" w:hAnsi="Times New Roman" w:cs="Times New Roman"/>
          <w:sz w:val="24"/>
          <w:szCs w:val="24"/>
        </w:rPr>
        <w:t>.4 Други мерки</w:t>
      </w:r>
    </w:p>
    <w:p w14:paraId="23061B20" w14:textId="77777777" w:rsidR="002B5A23" w:rsidRDefault="002B5A23" w:rsidP="004B2416">
      <w:pPr>
        <w:jc w:val="center"/>
        <w:rPr>
          <w:rFonts w:ascii="Times New Roman" w:hAnsi="Times New Roman" w:cs="Times New Roman"/>
          <w:sz w:val="24"/>
          <w:szCs w:val="24"/>
        </w:rPr>
      </w:pPr>
    </w:p>
    <w:p w14:paraId="3C4B52BF" w14:textId="77777777" w:rsidR="001D1234" w:rsidRDefault="001D1234" w:rsidP="004B2416">
      <w:pPr>
        <w:jc w:val="center"/>
        <w:rPr>
          <w:rFonts w:ascii="Times New Roman" w:hAnsi="Times New Roman" w:cs="Times New Roman"/>
          <w:sz w:val="24"/>
          <w:szCs w:val="24"/>
        </w:rPr>
      </w:pPr>
    </w:p>
    <w:p w14:paraId="30B2451A" w14:textId="77777777" w:rsidR="001D1234" w:rsidRDefault="001D1234" w:rsidP="004B2416">
      <w:pPr>
        <w:jc w:val="center"/>
        <w:rPr>
          <w:rFonts w:ascii="Times New Roman" w:hAnsi="Times New Roman" w:cs="Times New Roman"/>
          <w:sz w:val="24"/>
          <w:szCs w:val="24"/>
        </w:rPr>
      </w:pPr>
    </w:p>
    <w:p w14:paraId="4211B682" w14:textId="77777777" w:rsidR="001D1234" w:rsidRDefault="001D1234" w:rsidP="004B2416">
      <w:pPr>
        <w:jc w:val="center"/>
        <w:rPr>
          <w:rFonts w:ascii="Times New Roman" w:hAnsi="Times New Roman" w:cs="Times New Roman"/>
          <w:sz w:val="24"/>
          <w:szCs w:val="24"/>
        </w:rPr>
      </w:pPr>
    </w:p>
    <w:p w14:paraId="3C937EAE" w14:textId="77777777" w:rsidR="001D1234" w:rsidRDefault="001D1234" w:rsidP="004B2416">
      <w:pPr>
        <w:jc w:val="center"/>
        <w:rPr>
          <w:rFonts w:ascii="Times New Roman" w:hAnsi="Times New Roman" w:cs="Times New Roman"/>
          <w:b/>
          <w:sz w:val="36"/>
          <w:szCs w:val="36"/>
        </w:rPr>
      </w:pPr>
    </w:p>
    <w:p w14:paraId="016FB0CE" w14:textId="77777777" w:rsidR="008B7344" w:rsidRDefault="008B7344" w:rsidP="004B2416">
      <w:pPr>
        <w:jc w:val="center"/>
        <w:rPr>
          <w:rFonts w:ascii="Times New Roman" w:hAnsi="Times New Roman" w:cs="Times New Roman"/>
          <w:b/>
          <w:sz w:val="36"/>
          <w:szCs w:val="36"/>
        </w:rPr>
      </w:pPr>
    </w:p>
    <w:p w14:paraId="34DE8F46" w14:textId="77777777" w:rsidR="008B7344" w:rsidRDefault="008B7344" w:rsidP="004B2416">
      <w:pPr>
        <w:jc w:val="center"/>
        <w:rPr>
          <w:rFonts w:ascii="Times New Roman" w:hAnsi="Times New Roman" w:cs="Times New Roman"/>
          <w:b/>
          <w:sz w:val="36"/>
          <w:szCs w:val="36"/>
        </w:rPr>
      </w:pPr>
    </w:p>
    <w:p w14:paraId="592B525C" w14:textId="4FD47B71" w:rsidR="008B7344" w:rsidRDefault="008B7344" w:rsidP="004B2416">
      <w:pPr>
        <w:jc w:val="center"/>
        <w:rPr>
          <w:rFonts w:ascii="Times New Roman" w:hAnsi="Times New Roman" w:cs="Times New Roman"/>
          <w:b/>
          <w:sz w:val="36"/>
          <w:szCs w:val="36"/>
        </w:rPr>
      </w:pPr>
    </w:p>
    <w:p w14:paraId="259070B3" w14:textId="314043EB" w:rsidR="000275DF" w:rsidRDefault="000275DF" w:rsidP="004B2416">
      <w:pPr>
        <w:jc w:val="center"/>
        <w:rPr>
          <w:rFonts w:ascii="Times New Roman" w:hAnsi="Times New Roman" w:cs="Times New Roman"/>
          <w:b/>
          <w:sz w:val="36"/>
          <w:szCs w:val="36"/>
        </w:rPr>
      </w:pPr>
    </w:p>
    <w:p w14:paraId="097A4D64" w14:textId="33F79F97" w:rsidR="000275DF" w:rsidRDefault="000275DF" w:rsidP="004B2416">
      <w:pPr>
        <w:jc w:val="center"/>
        <w:rPr>
          <w:rFonts w:ascii="Times New Roman" w:hAnsi="Times New Roman" w:cs="Times New Roman"/>
          <w:b/>
          <w:sz w:val="36"/>
          <w:szCs w:val="36"/>
        </w:rPr>
      </w:pPr>
    </w:p>
    <w:p w14:paraId="188FB65B" w14:textId="77777777" w:rsidR="004B2416" w:rsidRDefault="004B2416" w:rsidP="004B2416">
      <w:pPr>
        <w:pStyle w:val="ListParagraph"/>
        <w:numPr>
          <w:ilvl w:val="0"/>
          <w:numId w:val="5"/>
        </w:numPr>
        <w:jc w:val="both"/>
        <w:rPr>
          <w:rFonts w:ascii="Times New Roman" w:hAnsi="Times New Roman" w:cs="Times New Roman"/>
          <w:b/>
          <w:sz w:val="24"/>
          <w:szCs w:val="28"/>
        </w:rPr>
      </w:pPr>
      <w:r w:rsidRPr="004B2416">
        <w:rPr>
          <w:rFonts w:ascii="Times New Roman" w:hAnsi="Times New Roman" w:cs="Times New Roman"/>
          <w:b/>
          <w:sz w:val="28"/>
          <w:szCs w:val="28"/>
        </w:rPr>
        <w:lastRenderedPageBreak/>
        <w:t>П</w:t>
      </w:r>
      <w:r w:rsidRPr="004B2416">
        <w:rPr>
          <w:rFonts w:ascii="Times New Roman" w:hAnsi="Times New Roman" w:cs="Times New Roman"/>
          <w:b/>
          <w:sz w:val="24"/>
          <w:szCs w:val="28"/>
        </w:rPr>
        <w:t>ОЗОВАВАНИЯ НА ЗАКОНОВИ И ПОДЗАКОНОВИ АКТОВЕ</w:t>
      </w:r>
    </w:p>
    <w:p w14:paraId="5C537B20" w14:textId="77777777" w:rsidR="00534100" w:rsidRPr="00D24AD4" w:rsidRDefault="00534100" w:rsidP="00534100">
      <w:pPr>
        <w:pStyle w:val="ListParagraph"/>
        <w:spacing w:line="360" w:lineRule="auto"/>
        <w:ind w:left="0"/>
        <w:jc w:val="both"/>
        <w:rPr>
          <w:rFonts w:ascii="Times New Roman" w:hAnsi="Times New Roman" w:cs="Times New Roman"/>
          <w:sz w:val="24"/>
          <w:szCs w:val="28"/>
        </w:rPr>
      </w:pPr>
    </w:p>
    <w:p w14:paraId="38FF3840" w14:textId="1D4B7D5D" w:rsidR="00D24AD4" w:rsidRPr="00D24AD4" w:rsidRDefault="00D24AD4" w:rsidP="008712EC">
      <w:pPr>
        <w:pStyle w:val="ListParagraph"/>
        <w:numPr>
          <w:ilvl w:val="0"/>
          <w:numId w:val="4"/>
        </w:numPr>
        <w:spacing w:line="360" w:lineRule="auto"/>
        <w:ind w:left="0" w:firstLine="0"/>
        <w:jc w:val="both"/>
        <w:rPr>
          <w:rFonts w:ascii="Times New Roman" w:hAnsi="Times New Roman" w:cs="Times New Roman"/>
          <w:sz w:val="24"/>
          <w:szCs w:val="28"/>
        </w:rPr>
      </w:pPr>
      <w:r w:rsidRPr="0068408E">
        <w:rPr>
          <w:rFonts w:ascii="Times New Roman" w:hAnsi="Times New Roman" w:cs="Times New Roman"/>
          <w:bCs/>
          <w:sz w:val="24"/>
          <w:szCs w:val="28"/>
        </w:rPr>
        <w:t>Регламент (ЕС) 2021/1060 на Европейския парламент и на Съвета от 24 юни 2021 година за установяване на общоприложимите разпоредби за Европейския фонд за регионално развитие, Европейския социален фонд плюс, Кохезионния фонд, Фонда за справедлив преход и Европейския фонд за морско дело, рибарство и аквакултури, както и на финансовите правила за тях и за фонд „Убежище, миграция и интеграция“, фонд „Вътрешна сигурност“ и Инструмента за финансова подкрепа за управлението на границите и визовата политика</w:t>
      </w:r>
    </w:p>
    <w:p w14:paraId="51952317" w14:textId="2A4876B8" w:rsidR="008712EC" w:rsidRPr="008712EC" w:rsidRDefault="008712EC" w:rsidP="008712EC">
      <w:pPr>
        <w:pStyle w:val="ListParagraph"/>
        <w:numPr>
          <w:ilvl w:val="0"/>
          <w:numId w:val="4"/>
        </w:numPr>
        <w:spacing w:line="360" w:lineRule="auto"/>
        <w:ind w:left="0" w:firstLine="0"/>
        <w:jc w:val="both"/>
        <w:rPr>
          <w:rFonts w:ascii="Times New Roman" w:hAnsi="Times New Roman" w:cs="Times New Roman"/>
          <w:sz w:val="24"/>
          <w:szCs w:val="28"/>
        </w:rPr>
      </w:pPr>
      <w:r w:rsidRPr="008712EC">
        <w:rPr>
          <w:rFonts w:ascii="Times New Roman" w:hAnsi="Times New Roman" w:cs="Times New Roman"/>
          <w:sz w:val="24"/>
          <w:szCs w:val="28"/>
        </w:rPr>
        <w:t>Регламент (ЕС, Евратом) 2024/2509 на Европейския парламент и на Съвета от 23 септември 2024 година за финансовите правила, приложими за общия бюджет на Съюза</w:t>
      </w:r>
      <w:r>
        <w:rPr>
          <w:rFonts w:ascii="Times New Roman" w:hAnsi="Times New Roman" w:cs="Times New Roman"/>
          <w:sz w:val="24"/>
          <w:szCs w:val="28"/>
        </w:rPr>
        <w:t xml:space="preserve"> </w:t>
      </w:r>
      <w:r w:rsidRPr="000D6034">
        <w:rPr>
          <w:rFonts w:ascii="Times New Roman" w:hAnsi="Times New Roman" w:cs="Times New Roman"/>
          <w:sz w:val="24"/>
          <w:szCs w:val="28"/>
        </w:rPr>
        <w:t>(наричан по-нататък „ФР 20</w:t>
      </w:r>
      <w:r>
        <w:rPr>
          <w:rFonts w:ascii="Times New Roman" w:hAnsi="Times New Roman" w:cs="Times New Roman"/>
          <w:sz w:val="24"/>
          <w:szCs w:val="28"/>
        </w:rPr>
        <w:t>24</w:t>
      </w:r>
      <w:r w:rsidRPr="008712EC">
        <w:rPr>
          <w:rFonts w:ascii="Times New Roman" w:hAnsi="Times New Roman" w:cs="Times New Roman"/>
          <w:sz w:val="24"/>
          <w:szCs w:val="28"/>
        </w:rPr>
        <w:t>“)</w:t>
      </w:r>
    </w:p>
    <w:p w14:paraId="72001C1E" w14:textId="2A46380B" w:rsidR="004B2416" w:rsidRPr="004B2416" w:rsidRDefault="004B2416" w:rsidP="004B2416">
      <w:pPr>
        <w:pStyle w:val="ListParagraph"/>
        <w:numPr>
          <w:ilvl w:val="0"/>
          <w:numId w:val="4"/>
        </w:numPr>
        <w:spacing w:line="360" w:lineRule="auto"/>
        <w:ind w:left="0" w:firstLine="0"/>
        <w:jc w:val="both"/>
        <w:rPr>
          <w:rFonts w:ascii="Times New Roman" w:hAnsi="Times New Roman" w:cs="Times New Roman"/>
          <w:sz w:val="24"/>
          <w:szCs w:val="28"/>
        </w:rPr>
      </w:pPr>
      <w:r w:rsidRPr="004B2416">
        <w:rPr>
          <w:rFonts w:ascii="Times New Roman" w:hAnsi="Times New Roman" w:cs="Times New Roman"/>
          <w:sz w:val="24"/>
          <w:szCs w:val="28"/>
        </w:rPr>
        <w:t>Директива 2014/24/ЕС на Европейския парламент и на Съвета от 26 февруари 2014 г. за обществените поръчки и за отмяна на Директива 2004/18/ЕО - Директива за обществените поръчки (наричана по-нататък „Директива за ОП“)</w:t>
      </w:r>
      <w:r w:rsidR="008712EC">
        <w:rPr>
          <w:rFonts w:ascii="Times New Roman" w:hAnsi="Times New Roman" w:cs="Times New Roman"/>
          <w:sz w:val="24"/>
          <w:szCs w:val="28"/>
        </w:rPr>
        <w:t xml:space="preserve"> </w:t>
      </w:r>
    </w:p>
    <w:p w14:paraId="09439A05" w14:textId="77777777" w:rsidR="004B2416" w:rsidRPr="004B2416" w:rsidRDefault="004B2416" w:rsidP="004B2416">
      <w:pPr>
        <w:ind w:left="360"/>
        <w:jc w:val="both"/>
        <w:rPr>
          <w:rFonts w:ascii="Times New Roman" w:hAnsi="Times New Roman" w:cs="Times New Roman"/>
          <w:sz w:val="28"/>
          <w:szCs w:val="28"/>
        </w:rPr>
      </w:pPr>
    </w:p>
    <w:p w14:paraId="017873AF" w14:textId="77777777" w:rsidR="004B2416" w:rsidRDefault="004B2416" w:rsidP="004B2416">
      <w:pPr>
        <w:pStyle w:val="ListParagraph"/>
        <w:numPr>
          <w:ilvl w:val="0"/>
          <w:numId w:val="5"/>
        </w:numPr>
        <w:spacing w:line="360" w:lineRule="auto"/>
        <w:jc w:val="both"/>
        <w:rPr>
          <w:rFonts w:ascii="Times New Roman" w:hAnsi="Times New Roman" w:cs="Times New Roman"/>
          <w:b/>
          <w:sz w:val="24"/>
          <w:szCs w:val="28"/>
        </w:rPr>
      </w:pPr>
      <w:r w:rsidRPr="004B2416">
        <w:rPr>
          <w:rFonts w:ascii="Times New Roman" w:hAnsi="Times New Roman" w:cs="Times New Roman"/>
          <w:b/>
          <w:sz w:val="24"/>
          <w:szCs w:val="28"/>
        </w:rPr>
        <w:t xml:space="preserve">ВЪВЕДЕНИЕ И ЦЕЛ НА НАСОКИТЕ </w:t>
      </w:r>
    </w:p>
    <w:p w14:paraId="04FAA717" w14:textId="77777777" w:rsidR="004B2416" w:rsidRPr="004B2416" w:rsidRDefault="004B2416" w:rsidP="004B2416">
      <w:pPr>
        <w:pStyle w:val="ListParagraph"/>
        <w:spacing w:line="360" w:lineRule="auto"/>
        <w:ind w:left="1211"/>
        <w:jc w:val="both"/>
        <w:rPr>
          <w:rFonts w:ascii="Times New Roman" w:hAnsi="Times New Roman" w:cs="Times New Roman"/>
          <w:b/>
          <w:sz w:val="28"/>
          <w:szCs w:val="28"/>
        </w:rPr>
      </w:pPr>
    </w:p>
    <w:p w14:paraId="38DF5E9B" w14:textId="06D62C38" w:rsidR="00AD4ED8" w:rsidRDefault="004B2416" w:rsidP="004B2416">
      <w:pPr>
        <w:pStyle w:val="ListParagraph"/>
        <w:spacing w:line="360" w:lineRule="auto"/>
        <w:ind w:left="0" w:firstLine="708"/>
        <w:jc w:val="both"/>
        <w:rPr>
          <w:rFonts w:ascii="Times New Roman" w:hAnsi="Times New Roman" w:cs="Times New Roman"/>
          <w:sz w:val="24"/>
          <w:szCs w:val="24"/>
        </w:rPr>
      </w:pPr>
      <w:r w:rsidRPr="004B2416">
        <w:rPr>
          <w:rFonts w:ascii="Times New Roman" w:hAnsi="Times New Roman" w:cs="Times New Roman"/>
          <w:sz w:val="24"/>
          <w:szCs w:val="24"/>
        </w:rPr>
        <w:t>С ФР 20</w:t>
      </w:r>
      <w:r w:rsidR="008712EC">
        <w:rPr>
          <w:rFonts w:ascii="Times New Roman" w:hAnsi="Times New Roman" w:cs="Times New Roman"/>
          <w:sz w:val="24"/>
          <w:szCs w:val="24"/>
        </w:rPr>
        <w:t>24</w:t>
      </w:r>
      <w:r w:rsidRPr="004B2416">
        <w:rPr>
          <w:rFonts w:ascii="Times New Roman" w:hAnsi="Times New Roman" w:cs="Times New Roman"/>
          <w:sz w:val="24"/>
          <w:szCs w:val="24"/>
        </w:rPr>
        <w:t xml:space="preserve"> </w:t>
      </w:r>
      <w:r w:rsidR="00706239">
        <w:rPr>
          <w:rFonts w:ascii="Times New Roman" w:hAnsi="Times New Roman" w:cs="Times New Roman"/>
          <w:sz w:val="24"/>
          <w:szCs w:val="24"/>
        </w:rPr>
        <w:t xml:space="preserve">не са внесени промени в </w:t>
      </w:r>
      <w:r w:rsidR="00706239" w:rsidRPr="00706239">
        <w:rPr>
          <w:rFonts w:ascii="Times New Roman" w:hAnsi="Times New Roman" w:cs="Times New Roman"/>
          <w:sz w:val="24"/>
          <w:szCs w:val="24"/>
        </w:rPr>
        <w:t xml:space="preserve">същността на </w:t>
      </w:r>
      <w:r w:rsidR="00706239">
        <w:rPr>
          <w:rFonts w:ascii="Times New Roman" w:hAnsi="Times New Roman" w:cs="Times New Roman"/>
          <w:sz w:val="24"/>
          <w:szCs w:val="24"/>
        </w:rPr>
        <w:t xml:space="preserve">дефиницията и основната уредба на конфликта на интереси. </w:t>
      </w:r>
      <w:r w:rsidR="00AD4ED8" w:rsidRPr="00AD4ED8">
        <w:rPr>
          <w:rFonts w:ascii="Times New Roman" w:hAnsi="Times New Roman" w:cs="Times New Roman"/>
          <w:sz w:val="24"/>
          <w:szCs w:val="24"/>
        </w:rPr>
        <w:t>Запазва се трайната политика на Съюза за гарантиране на безпристрастното и обективно управление на средствата от бюджета</w:t>
      </w:r>
      <w:r w:rsidR="00AD4ED8" w:rsidRPr="00E71A7F">
        <w:rPr>
          <w:rFonts w:ascii="Times New Roman" w:hAnsi="Times New Roman" w:cs="Times New Roman"/>
          <w:sz w:val="24"/>
          <w:szCs w:val="24"/>
        </w:rPr>
        <w:t>.</w:t>
      </w:r>
    </w:p>
    <w:p w14:paraId="50A7464E" w14:textId="30AAFCED" w:rsidR="00AE4901" w:rsidRDefault="004B2416" w:rsidP="004B2416">
      <w:pPr>
        <w:pStyle w:val="ListParagraph"/>
        <w:spacing w:line="360" w:lineRule="auto"/>
        <w:ind w:left="0" w:firstLine="708"/>
        <w:jc w:val="both"/>
        <w:rPr>
          <w:rFonts w:ascii="Times New Roman" w:hAnsi="Times New Roman" w:cs="Times New Roman"/>
          <w:sz w:val="24"/>
          <w:szCs w:val="24"/>
        </w:rPr>
      </w:pPr>
      <w:r w:rsidRPr="004B2416">
        <w:rPr>
          <w:rFonts w:ascii="Times New Roman" w:hAnsi="Times New Roman" w:cs="Times New Roman"/>
          <w:sz w:val="24"/>
          <w:szCs w:val="24"/>
        </w:rPr>
        <w:t xml:space="preserve">Ситуации, свързани с конфликт на интереси, могат да </w:t>
      </w:r>
      <w:r w:rsidR="00AE4901">
        <w:rPr>
          <w:rFonts w:ascii="Times New Roman" w:hAnsi="Times New Roman" w:cs="Times New Roman"/>
          <w:sz w:val="24"/>
          <w:szCs w:val="24"/>
        </w:rPr>
        <w:t xml:space="preserve">възникнат на всеки етап от процеса планирането, </w:t>
      </w:r>
      <w:r w:rsidR="00AE4901" w:rsidRPr="00C33A48">
        <w:rPr>
          <w:rFonts w:ascii="Times New Roman" w:hAnsi="Times New Roman" w:cs="Times New Roman"/>
          <w:sz w:val="24"/>
          <w:szCs w:val="24"/>
        </w:rPr>
        <w:t>изпълнението, наблюдението и контрола на бюджета на ЕС</w:t>
      </w:r>
      <w:r w:rsidRPr="004B2416">
        <w:rPr>
          <w:rFonts w:ascii="Times New Roman" w:hAnsi="Times New Roman" w:cs="Times New Roman"/>
          <w:sz w:val="24"/>
          <w:szCs w:val="24"/>
        </w:rPr>
        <w:t xml:space="preserve">. От първостепенно значение е те </w:t>
      </w:r>
      <w:r w:rsidR="00AD4ED8">
        <w:rPr>
          <w:rFonts w:ascii="Times New Roman" w:hAnsi="Times New Roman" w:cs="Times New Roman"/>
          <w:sz w:val="24"/>
          <w:szCs w:val="24"/>
        </w:rPr>
        <w:t>да бъдат своевременно идентифицирани, предотвратявани и отстранявани чрез прилагане на подходящи мерки за управление и контрол</w:t>
      </w:r>
      <w:r w:rsidRPr="004B2416">
        <w:rPr>
          <w:rFonts w:ascii="Times New Roman" w:hAnsi="Times New Roman" w:cs="Times New Roman"/>
          <w:sz w:val="24"/>
          <w:szCs w:val="24"/>
        </w:rPr>
        <w:t xml:space="preserve">. </w:t>
      </w:r>
      <w:r w:rsidR="00AD4ED8">
        <w:rPr>
          <w:rFonts w:ascii="Times New Roman" w:hAnsi="Times New Roman" w:cs="Times New Roman"/>
          <w:sz w:val="24"/>
          <w:szCs w:val="24"/>
        </w:rPr>
        <w:t>Същото</w:t>
      </w:r>
      <w:r w:rsidRPr="004B2416">
        <w:rPr>
          <w:rFonts w:ascii="Times New Roman" w:hAnsi="Times New Roman" w:cs="Times New Roman"/>
          <w:sz w:val="24"/>
          <w:szCs w:val="24"/>
        </w:rPr>
        <w:t xml:space="preserve"> е от решаващо значение за поддържане на прозрачността, репутацията и безпристрастността на публичния сектор и на доверието в принципите на правовата държава като основна ценност на ЕС. </w:t>
      </w:r>
      <w:r w:rsidR="00534100">
        <w:rPr>
          <w:rFonts w:ascii="Times New Roman" w:hAnsi="Times New Roman" w:cs="Times New Roman"/>
          <w:sz w:val="24"/>
          <w:szCs w:val="24"/>
        </w:rPr>
        <w:t>А</w:t>
      </w:r>
      <w:r w:rsidRPr="004B2416">
        <w:rPr>
          <w:rFonts w:ascii="Times New Roman" w:hAnsi="Times New Roman" w:cs="Times New Roman"/>
          <w:sz w:val="24"/>
          <w:szCs w:val="24"/>
        </w:rPr>
        <w:t xml:space="preserve">ко не бъдат предотвратени или управлявани правилно, конфликтите на интереси могат да окажат отрицателно влияние </w:t>
      </w:r>
      <w:r w:rsidR="00AE4901">
        <w:rPr>
          <w:rFonts w:ascii="Times New Roman" w:hAnsi="Times New Roman" w:cs="Times New Roman"/>
          <w:sz w:val="24"/>
          <w:szCs w:val="24"/>
        </w:rPr>
        <w:t>върху</w:t>
      </w:r>
      <w:r w:rsidRPr="004B2416">
        <w:rPr>
          <w:rFonts w:ascii="Times New Roman" w:hAnsi="Times New Roman" w:cs="Times New Roman"/>
          <w:sz w:val="24"/>
          <w:szCs w:val="24"/>
        </w:rPr>
        <w:t xml:space="preserve"> процеса на вземане на решения в публичните органи, да доведат до неправилно използване на публични средства и да причинят вреди за репутацията</w:t>
      </w:r>
      <w:r w:rsidR="00AE4901">
        <w:rPr>
          <w:rFonts w:ascii="Times New Roman" w:hAnsi="Times New Roman" w:cs="Times New Roman"/>
          <w:sz w:val="24"/>
          <w:szCs w:val="24"/>
        </w:rPr>
        <w:t xml:space="preserve"> на отговорните институции</w:t>
      </w:r>
      <w:r w:rsidRPr="004B2416">
        <w:rPr>
          <w:rFonts w:ascii="Times New Roman" w:hAnsi="Times New Roman" w:cs="Times New Roman"/>
          <w:sz w:val="24"/>
          <w:szCs w:val="24"/>
        </w:rPr>
        <w:t xml:space="preserve">. </w:t>
      </w:r>
      <w:r w:rsidR="00AE4901">
        <w:rPr>
          <w:rFonts w:ascii="Times New Roman" w:hAnsi="Times New Roman" w:cs="Times New Roman"/>
          <w:sz w:val="24"/>
          <w:szCs w:val="24"/>
        </w:rPr>
        <w:t>В резултат, това може да доведе и до</w:t>
      </w:r>
      <w:r w:rsidRPr="004B2416">
        <w:rPr>
          <w:rFonts w:ascii="Times New Roman" w:hAnsi="Times New Roman" w:cs="Times New Roman"/>
          <w:sz w:val="24"/>
          <w:szCs w:val="24"/>
        </w:rPr>
        <w:t xml:space="preserve"> загуба на доверие в способността на публичния сектор да работи безпристрастно и в интерес на обществото. </w:t>
      </w:r>
    </w:p>
    <w:p w14:paraId="1EE8DEC5" w14:textId="3452F98A" w:rsidR="00A21C0D" w:rsidRDefault="004B2416" w:rsidP="004B2416">
      <w:pPr>
        <w:pStyle w:val="ListParagraph"/>
        <w:spacing w:line="360" w:lineRule="auto"/>
        <w:ind w:left="0" w:firstLine="708"/>
        <w:jc w:val="both"/>
        <w:rPr>
          <w:rFonts w:ascii="Times New Roman" w:hAnsi="Times New Roman" w:cs="Times New Roman"/>
          <w:sz w:val="24"/>
          <w:szCs w:val="24"/>
        </w:rPr>
      </w:pPr>
      <w:r w:rsidRPr="004B2416">
        <w:rPr>
          <w:rFonts w:ascii="Times New Roman" w:hAnsi="Times New Roman" w:cs="Times New Roman"/>
          <w:sz w:val="24"/>
          <w:szCs w:val="24"/>
        </w:rPr>
        <w:lastRenderedPageBreak/>
        <w:t>Конфликтите на интереси трябва да се предотвратяват и разрешават, а принципите, на които</w:t>
      </w:r>
      <w:r>
        <w:rPr>
          <w:rFonts w:ascii="Times New Roman" w:hAnsi="Times New Roman" w:cs="Times New Roman"/>
          <w:sz w:val="24"/>
          <w:szCs w:val="24"/>
        </w:rPr>
        <w:t xml:space="preserve"> се основава бюджетът на ЕС</w:t>
      </w:r>
      <w:r w:rsidRPr="004B2416">
        <w:rPr>
          <w:rFonts w:ascii="Times New Roman" w:hAnsi="Times New Roman" w:cs="Times New Roman"/>
          <w:sz w:val="24"/>
          <w:szCs w:val="24"/>
        </w:rPr>
        <w:t xml:space="preserve">, трябва да се спазват надлежно. Наличието на </w:t>
      </w:r>
      <w:r w:rsidR="00AE4901">
        <w:rPr>
          <w:rFonts w:ascii="Times New Roman" w:hAnsi="Times New Roman" w:cs="Times New Roman"/>
          <w:sz w:val="24"/>
          <w:szCs w:val="24"/>
        </w:rPr>
        <w:t>ясни</w:t>
      </w:r>
      <w:r w:rsidR="00AE4901" w:rsidRPr="004B2416">
        <w:rPr>
          <w:rFonts w:ascii="Times New Roman" w:hAnsi="Times New Roman" w:cs="Times New Roman"/>
          <w:sz w:val="24"/>
          <w:szCs w:val="24"/>
        </w:rPr>
        <w:t xml:space="preserve"> </w:t>
      </w:r>
      <w:r w:rsidRPr="004B2416">
        <w:rPr>
          <w:rFonts w:ascii="Times New Roman" w:hAnsi="Times New Roman" w:cs="Times New Roman"/>
          <w:sz w:val="24"/>
          <w:szCs w:val="24"/>
        </w:rPr>
        <w:t xml:space="preserve">политики и правила за избягване и управление на конфликти на интереси е съществена част от доброто управление. </w:t>
      </w:r>
      <w:r w:rsidR="00AE4901">
        <w:rPr>
          <w:rFonts w:ascii="Times New Roman" w:hAnsi="Times New Roman" w:cs="Times New Roman"/>
          <w:sz w:val="24"/>
          <w:szCs w:val="24"/>
        </w:rPr>
        <w:t>Н</w:t>
      </w:r>
      <w:r w:rsidRPr="004B2416">
        <w:rPr>
          <w:rFonts w:ascii="Times New Roman" w:hAnsi="Times New Roman" w:cs="Times New Roman"/>
          <w:sz w:val="24"/>
          <w:szCs w:val="24"/>
        </w:rPr>
        <w:t xml:space="preserve">арушаването на </w:t>
      </w:r>
      <w:r w:rsidR="00AE4901">
        <w:rPr>
          <w:rFonts w:ascii="Times New Roman" w:hAnsi="Times New Roman" w:cs="Times New Roman"/>
          <w:sz w:val="24"/>
          <w:szCs w:val="24"/>
        </w:rPr>
        <w:t>тези правила би могло да доведе до</w:t>
      </w:r>
      <w:r w:rsidRPr="004B2416">
        <w:rPr>
          <w:rFonts w:ascii="Times New Roman" w:hAnsi="Times New Roman" w:cs="Times New Roman"/>
          <w:sz w:val="24"/>
          <w:szCs w:val="24"/>
        </w:rPr>
        <w:t xml:space="preserve"> финансова</w:t>
      </w:r>
      <w:r w:rsidR="00AE4901">
        <w:rPr>
          <w:rFonts w:ascii="Times New Roman" w:hAnsi="Times New Roman" w:cs="Times New Roman"/>
          <w:sz w:val="24"/>
          <w:szCs w:val="24"/>
        </w:rPr>
        <w:t>,</w:t>
      </w:r>
      <w:r w:rsidR="00CE430C">
        <w:rPr>
          <w:rFonts w:ascii="Times New Roman" w:hAnsi="Times New Roman" w:cs="Times New Roman"/>
          <w:sz w:val="24"/>
          <w:szCs w:val="24"/>
          <w:lang w:val="en-US"/>
        </w:rPr>
        <w:t xml:space="preserve"> </w:t>
      </w:r>
      <w:r w:rsidR="00A21C0D">
        <w:rPr>
          <w:rFonts w:ascii="Times New Roman" w:hAnsi="Times New Roman" w:cs="Times New Roman"/>
          <w:sz w:val="24"/>
          <w:szCs w:val="24"/>
        </w:rPr>
        <w:t>дисциплинарна</w:t>
      </w:r>
      <w:r w:rsidR="00AE4901">
        <w:rPr>
          <w:rFonts w:ascii="Times New Roman" w:hAnsi="Times New Roman" w:cs="Times New Roman"/>
          <w:sz w:val="24"/>
          <w:szCs w:val="24"/>
        </w:rPr>
        <w:t xml:space="preserve"> или друга форма на отговорност</w:t>
      </w:r>
      <w:r w:rsidR="00A21C0D">
        <w:rPr>
          <w:rFonts w:ascii="Times New Roman" w:hAnsi="Times New Roman" w:cs="Times New Roman"/>
          <w:sz w:val="24"/>
          <w:szCs w:val="24"/>
        </w:rPr>
        <w:t xml:space="preserve">. </w:t>
      </w:r>
    </w:p>
    <w:p w14:paraId="66B7007E" w14:textId="77777777" w:rsidR="00A21C0D" w:rsidRDefault="004B2416" w:rsidP="004B2416">
      <w:pPr>
        <w:pStyle w:val="ListParagraph"/>
        <w:spacing w:line="360" w:lineRule="auto"/>
        <w:ind w:left="0" w:firstLine="708"/>
        <w:jc w:val="both"/>
        <w:rPr>
          <w:rFonts w:ascii="Times New Roman" w:hAnsi="Times New Roman" w:cs="Times New Roman"/>
          <w:sz w:val="24"/>
          <w:szCs w:val="24"/>
        </w:rPr>
      </w:pPr>
      <w:r w:rsidRPr="004B2416">
        <w:rPr>
          <w:rFonts w:ascii="Times New Roman" w:hAnsi="Times New Roman" w:cs="Times New Roman"/>
          <w:sz w:val="24"/>
          <w:szCs w:val="24"/>
        </w:rPr>
        <w:t xml:space="preserve">Целта на настоящите насоки е: </w:t>
      </w:r>
    </w:p>
    <w:p w14:paraId="159AC2EC" w14:textId="47D6729D" w:rsidR="00A21C0D" w:rsidRDefault="004B2416" w:rsidP="004B2416">
      <w:pPr>
        <w:pStyle w:val="ListParagraph"/>
        <w:spacing w:line="360" w:lineRule="auto"/>
        <w:ind w:left="0" w:firstLine="708"/>
        <w:jc w:val="both"/>
        <w:rPr>
          <w:rFonts w:ascii="Times New Roman" w:hAnsi="Times New Roman" w:cs="Times New Roman"/>
          <w:sz w:val="24"/>
          <w:szCs w:val="24"/>
        </w:rPr>
      </w:pPr>
      <w:r w:rsidRPr="004B2416">
        <w:rPr>
          <w:rFonts w:ascii="Times New Roman" w:hAnsi="Times New Roman" w:cs="Times New Roman"/>
          <w:sz w:val="24"/>
          <w:szCs w:val="24"/>
        </w:rPr>
        <w:t xml:space="preserve">1) да се насърчи единно тълкуване и прилагане на правилата за избягване на конфликт на интереси от страна на </w:t>
      </w:r>
      <w:r w:rsidRPr="00C33A48">
        <w:rPr>
          <w:rFonts w:ascii="Times New Roman" w:hAnsi="Times New Roman" w:cs="Times New Roman"/>
          <w:sz w:val="24"/>
          <w:szCs w:val="24"/>
        </w:rPr>
        <w:t xml:space="preserve">служителите </w:t>
      </w:r>
      <w:r w:rsidR="00A21C0D" w:rsidRPr="00C33A48">
        <w:rPr>
          <w:rFonts w:ascii="Times New Roman" w:hAnsi="Times New Roman" w:cs="Times New Roman"/>
          <w:sz w:val="24"/>
          <w:szCs w:val="24"/>
        </w:rPr>
        <w:t xml:space="preserve">в </w:t>
      </w:r>
      <w:r w:rsidR="00C33A48" w:rsidRPr="00C33A48">
        <w:rPr>
          <w:rFonts w:ascii="Times New Roman" w:hAnsi="Times New Roman" w:cs="Times New Roman"/>
          <w:sz w:val="24"/>
          <w:szCs w:val="24"/>
        </w:rPr>
        <w:t xml:space="preserve">дирекция „Управление на териториалното сътрудничество“ в </w:t>
      </w:r>
      <w:r w:rsidR="00CB1C51">
        <w:rPr>
          <w:rFonts w:ascii="Times New Roman" w:hAnsi="Times New Roman" w:cs="Times New Roman"/>
          <w:sz w:val="24"/>
          <w:szCs w:val="24"/>
        </w:rPr>
        <w:t>Министерство на регионалното развитие и благоустройството (</w:t>
      </w:r>
      <w:r w:rsidR="00A21C0D" w:rsidRPr="00C33A48">
        <w:rPr>
          <w:rFonts w:ascii="Times New Roman" w:hAnsi="Times New Roman" w:cs="Times New Roman"/>
          <w:sz w:val="24"/>
          <w:szCs w:val="24"/>
        </w:rPr>
        <w:t>МРРБ</w:t>
      </w:r>
      <w:r w:rsidR="00CB1C51">
        <w:rPr>
          <w:rFonts w:ascii="Times New Roman" w:hAnsi="Times New Roman" w:cs="Times New Roman"/>
          <w:sz w:val="24"/>
          <w:szCs w:val="24"/>
        </w:rPr>
        <w:t>)</w:t>
      </w:r>
      <w:r w:rsidRPr="00C33A48">
        <w:rPr>
          <w:rFonts w:ascii="Times New Roman" w:hAnsi="Times New Roman" w:cs="Times New Roman"/>
          <w:sz w:val="24"/>
          <w:szCs w:val="24"/>
        </w:rPr>
        <w:t xml:space="preserve">, участващи в </w:t>
      </w:r>
      <w:r w:rsidR="00700D9B" w:rsidRPr="00C33A48">
        <w:rPr>
          <w:rFonts w:ascii="Times New Roman" w:hAnsi="Times New Roman" w:cs="Times New Roman"/>
          <w:sz w:val="24"/>
          <w:szCs w:val="24"/>
        </w:rPr>
        <w:t xml:space="preserve">изпълнението, </w:t>
      </w:r>
      <w:r w:rsidRPr="00C33A48">
        <w:rPr>
          <w:rFonts w:ascii="Times New Roman" w:hAnsi="Times New Roman" w:cs="Times New Roman"/>
          <w:sz w:val="24"/>
          <w:szCs w:val="24"/>
        </w:rPr>
        <w:t>наблюдението и контрола на бюджета на ЕС;</w:t>
      </w:r>
      <w:r w:rsidRPr="004B2416">
        <w:rPr>
          <w:rFonts w:ascii="Times New Roman" w:hAnsi="Times New Roman" w:cs="Times New Roman"/>
          <w:sz w:val="24"/>
          <w:szCs w:val="24"/>
        </w:rPr>
        <w:t xml:space="preserve"> </w:t>
      </w:r>
    </w:p>
    <w:p w14:paraId="6D348B22" w14:textId="6E3C0177" w:rsidR="00A21C0D" w:rsidRDefault="004B2416" w:rsidP="004B2416">
      <w:pPr>
        <w:pStyle w:val="ListParagraph"/>
        <w:spacing w:line="360" w:lineRule="auto"/>
        <w:ind w:left="0" w:firstLine="708"/>
        <w:jc w:val="both"/>
        <w:rPr>
          <w:rFonts w:ascii="Times New Roman" w:hAnsi="Times New Roman" w:cs="Times New Roman"/>
          <w:sz w:val="24"/>
          <w:szCs w:val="24"/>
        </w:rPr>
      </w:pPr>
      <w:r w:rsidRPr="004B2416">
        <w:rPr>
          <w:rFonts w:ascii="Times New Roman" w:hAnsi="Times New Roman" w:cs="Times New Roman"/>
          <w:sz w:val="24"/>
          <w:szCs w:val="24"/>
        </w:rPr>
        <w:t xml:space="preserve">2) да се повиши осведомеността </w:t>
      </w:r>
      <w:r w:rsidR="00A21C0D">
        <w:rPr>
          <w:rFonts w:ascii="Times New Roman" w:hAnsi="Times New Roman" w:cs="Times New Roman"/>
          <w:sz w:val="24"/>
          <w:szCs w:val="24"/>
        </w:rPr>
        <w:t xml:space="preserve">служителите в </w:t>
      </w:r>
      <w:r w:rsidR="00C33A48" w:rsidRPr="00C33A48">
        <w:rPr>
          <w:rFonts w:ascii="Times New Roman" w:hAnsi="Times New Roman" w:cs="Times New Roman"/>
          <w:sz w:val="24"/>
          <w:szCs w:val="24"/>
        </w:rPr>
        <w:t>дирекция „Управление на териториалното сътрудничество“ в МРРБ</w:t>
      </w:r>
      <w:r w:rsidRPr="004B2416">
        <w:rPr>
          <w:rFonts w:ascii="Times New Roman" w:hAnsi="Times New Roman" w:cs="Times New Roman"/>
          <w:sz w:val="24"/>
          <w:szCs w:val="24"/>
        </w:rPr>
        <w:t xml:space="preserve"> за приложимите разпоредби, установени във ФР 20</w:t>
      </w:r>
      <w:r w:rsidR="00AE4901">
        <w:rPr>
          <w:rFonts w:ascii="Times New Roman" w:hAnsi="Times New Roman" w:cs="Times New Roman"/>
          <w:sz w:val="24"/>
          <w:szCs w:val="24"/>
        </w:rPr>
        <w:t>24</w:t>
      </w:r>
      <w:r w:rsidRPr="004B2416">
        <w:rPr>
          <w:rFonts w:ascii="Times New Roman" w:hAnsi="Times New Roman" w:cs="Times New Roman"/>
          <w:sz w:val="24"/>
          <w:szCs w:val="24"/>
        </w:rPr>
        <w:t xml:space="preserve"> и в Директивата за ОП по отношение на избягването на конфликти на интереси; както и </w:t>
      </w:r>
    </w:p>
    <w:p w14:paraId="13CA886C" w14:textId="0010238A" w:rsidR="00CB4844" w:rsidRDefault="001C08F4" w:rsidP="004B2416">
      <w:pPr>
        <w:pStyle w:val="ListParagraph"/>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3</w:t>
      </w:r>
      <w:r w:rsidR="00CB4844">
        <w:rPr>
          <w:rFonts w:ascii="Times New Roman" w:hAnsi="Times New Roman" w:cs="Times New Roman"/>
          <w:sz w:val="24"/>
          <w:szCs w:val="24"/>
        </w:rPr>
        <w:t xml:space="preserve">) </w:t>
      </w:r>
      <w:r w:rsidR="00AE4901">
        <w:rPr>
          <w:rFonts w:ascii="Times New Roman" w:hAnsi="Times New Roman" w:cs="Times New Roman"/>
          <w:sz w:val="24"/>
          <w:szCs w:val="24"/>
        </w:rPr>
        <w:t xml:space="preserve">да се </w:t>
      </w:r>
      <w:r w:rsidR="00CB4844" w:rsidRPr="00CB4844">
        <w:rPr>
          <w:rFonts w:ascii="Times New Roman" w:hAnsi="Times New Roman" w:cs="Times New Roman"/>
          <w:sz w:val="24"/>
          <w:szCs w:val="24"/>
        </w:rPr>
        <w:t>опи</w:t>
      </w:r>
      <w:r w:rsidR="00AE4901">
        <w:rPr>
          <w:rFonts w:ascii="Times New Roman" w:hAnsi="Times New Roman" w:cs="Times New Roman"/>
          <w:sz w:val="24"/>
          <w:szCs w:val="24"/>
        </w:rPr>
        <w:t xml:space="preserve">шат </w:t>
      </w:r>
      <w:r w:rsidR="00CB4844" w:rsidRPr="00CB4844">
        <w:rPr>
          <w:rFonts w:ascii="Times New Roman" w:hAnsi="Times New Roman" w:cs="Times New Roman"/>
          <w:sz w:val="24"/>
          <w:szCs w:val="24"/>
        </w:rPr>
        <w:t xml:space="preserve">процедурите за ограничаване на риска от </w:t>
      </w:r>
      <w:r w:rsidR="000E4F1F">
        <w:rPr>
          <w:rFonts w:ascii="Times New Roman" w:hAnsi="Times New Roman" w:cs="Times New Roman"/>
          <w:sz w:val="24"/>
          <w:szCs w:val="24"/>
        </w:rPr>
        <w:t>възникване</w:t>
      </w:r>
      <w:r w:rsidR="000E4F1F" w:rsidRPr="00CB4844">
        <w:rPr>
          <w:rFonts w:ascii="Times New Roman" w:hAnsi="Times New Roman" w:cs="Times New Roman"/>
          <w:sz w:val="24"/>
          <w:szCs w:val="24"/>
        </w:rPr>
        <w:t xml:space="preserve"> </w:t>
      </w:r>
      <w:r w:rsidR="00CB4844" w:rsidRPr="00CB4844">
        <w:rPr>
          <w:rFonts w:ascii="Times New Roman" w:hAnsi="Times New Roman" w:cs="Times New Roman"/>
          <w:sz w:val="24"/>
          <w:szCs w:val="24"/>
        </w:rPr>
        <w:t>на конфликт на интереси при управлен</w:t>
      </w:r>
      <w:r w:rsidR="00C33A48">
        <w:rPr>
          <w:rFonts w:ascii="Times New Roman" w:hAnsi="Times New Roman" w:cs="Times New Roman"/>
          <w:sz w:val="24"/>
          <w:szCs w:val="24"/>
        </w:rPr>
        <w:t>ие на програми</w:t>
      </w:r>
      <w:r w:rsidR="000E4F1F">
        <w:rPr>
          <w:rFonts w:ascii="Times New Roman" w:hAnsi="Times New Roman" w:cs="Times New Roman"/>
          <w:sz w:val="24"/>
          <w:szCs w:val="24"/>
        </w:rPr>
        <w:t>те за териториално сътрудничество</w:t>
      </w:r>
      <w:r w:rsidR="00C33A48">
        <w:rPr>
          <w:rFonts w:ascii="Times New Roman" w:hAnsi="Times New Roman" w:cs="Times New Roman"/>
          <w:sz w:val="24"/>
          <w:szCs w:val="24"/>
        </w:rPr>
        <w:t>, съ</w:t>
      </w:r>
      <w:r w:rsidR="00CB4844" w:rsidRPr="00CB4844">
        <w:rPr>
          <w:rFonts w:ascii="Times New Roman" w:hAnsi="Times New Roman" w:cs="Times New Roman"/>
          <w:sz w:val="24"/>
          <w:szCs w:val="24"/>
        </w:rPr>
        <w:t xml:space="preserve">финансирани от </w:t>
      </w:r>
      <w:r w:rsidR="000E4F1F">
        <w:rPr>
          <w:rFonts w:ascii="Times New Roman" w:hAnsi="Times New Roman" w:cs="Times New Roman"/>
          <w:sz w:val="24"/>
          <w:szCs w:val="24"/>
        </w:rPr>
        <w:t>Европейските фондово за споделено управление.</w:t>
      </w:r>
    </w:p>
    <w:p w14:paraId="5BE04E75" w14:textId="77777777" w:rsidR="00CB4844" w:rsidRDefault="00CB4844" w:rsidP="004B2416">
      <w:pPr>
        <w:pStyle w:val="ListParagraph"/>
        <w:spacing w:line="360" w:lineRule="auto"/>
        <w:ind w:left="0"/>
        <w:jc w:val="both"/>
        <w:rPr>
          <w:rFonts w:ascii="Times New Roman" w:hAnsi="Times New Roman" w:cs="Times New Roman"/>
          <w:sz w:val="24"/>
          <w:szCs w:val="24"/>
        </w:rPr>
      </w:pPr>
    </w:p>
    <w:p w14:paraId="472EB353" w14:textId="16475294" w:rsidR="00D61A94" w:rsidRPr="004B2416" w:rsidRDefault="00BC42A7" w:rsidP="00022356">
      <w:pPr>
        <w:pStyle w:val="ListParagraph"/>
        <w:spacing w:line="360" w:lineRule="auto"/>
        <w:ind w:left="0" w:firstLine="708"/>
        <w:jc w:val="both"/>
        <w:rPr>
          <w:rFonts w:ascii="Times New Roman" w:hAnsi="Times New Roman" w:cs="Times New Roman"/>
          <w:sz w:val="24"/>
          <w:szCs w:val="24"/>
        </w:rPr>
      </w:pPr>
      <w:r w:rsidRPr="004B2416">
        <w:rPr>
          <w:rFonts w:ascii="Times New Roman" w:hAnsi="Times New Roman" w:cs="Times New Roman"/>
          <w:sz w:val="24"/>
          <w:szCs w:val="24"/>
        </w:rPr>
        <w:t>Предотвратяването</w:t>
      </w:r>
      <w:r w:rsidR="00D61A94" w:rsidRPr="004B2416">
        <w:rPr>
          <w:rFonts w:ascii="Times New Roman" w:hAnsi="Times New Roman" w:cs="Times New Roman"/>
          <w:sz w:val="24"/>
          <w:szCs w:val="24"/>
        </w:rPr>
        <w:t xml:space="preserve"> на </w:t>
      </w:r>
      <w:r w:rsidR="00425723" w:rsidRPr="004B2416">
        <w:rPr>
          <w:rFonts w:ascii="Times New Roman" w:hAnsi="Times New Roman" w:cs="Times New Roman"/>
          <w:sz w:val="24"/>
          <w:szCs w:val="24"/>
        </w:rPr>
        <w:t xml:space="preserve">(потенциални) </w:t>
      </w:r>
      <w:r w:rsidR="00D61A94" w:rsidRPr="004B2416">
        <w:rPr>
          <w:rFonts w:ascii="Times New Roman" w:hAnsi="Times New Roman" w:cs="Times New Roman"/>
          <w:sz w:val="24"/>
          <w:szCs w:val="24"/>
        </w:rPr>
        <w:t xml:space="preserve">ситуации на конфликт </w:t>
      </w:r>
      <w:bookmarkStart w:id="0" w:name="_GoBack"/>
      <w:bookmarkEnd w:id="0"/>
      <w:r w:rsidR="00D61A94" w:rsidRPr="004B2416">
        <w:rPr>
          <w:rFonts w:ascii="Times New Roman" w:hAnsi="Times New Roman" w:cs="Times New Roman"/>
          <w:sz w:val="24"/>
          <w:szCs w:val="24"/>
        </w:rPr>
        <w:t>на интереси е ключов еле</w:t>
      </w:r>
      <w:r w:rsidR="00425723" w:rsidRPr="004B2416">
        <w:rPr>
          <w:rFonts w:ascii="Times New Roman" w:hAnsi="Times New Roman" w:cs="Times New Roman"/>
          <w:sz w:val="24"/>
          <w:szCs w:val="24"/>
        </w:rPr>
        <w:t xml:space="preserve">мент </w:t>
      </w:r>
      <w:r w:rsidR="000E4F1F">
        <w:rPr>
          <w:rFonts w:ascii="Times New Roman" w:hAnsi="Times New Roman" w:cs="Times New Roman"/>
          <w:sz w:val="24"/>
          <w:szCs w:val="24"/>
        </w:rPr>
        <w:t>от</w:t>
      </w:r>
      <w:r w:rsidR="00D61A94" w:rsidRPr="004B2416">
        <w:rPr>
          <w:rFonts w:ascii="Times New Roman" w:hAnsi="Times New Roman" w:cs="Times New Roman"/>
          <w:sz w:val="24"/>
          <w:szCs w:val="24"/>
        </w:rPr>
        <w:t xml:space="preserve"> доброто управление и е от решаващо значение за поддържане на доверието на заинтересованите страни и гражданите в работа</w:t>
      </w:r>
      <w:r w:rsidR="000E4F1F">
        <w:rPr>
          <w:rFonts w:ascii="Times New Roman" w:hAnsi="Times New Roman" w:cs="Times New Roman"/>
          <w:sz w:val="24"/>
          <w:szCs w:val="24"/>
        </w:rPr>
        <w:t>та на институциите, в честотността на Управляващите и Националните органи</w:t>
      </w:r>
      <w:r w:rsidR="00D61A94" w:rsidRPr="004B2416">
        <w:rPr>
          <w:rFonts w:ascii="Times New Roman" w:hAnsi="Times New Roman" w:cs="Times New Roman"/>
          <w:sz w:val="24"/>
          <w:szCs w:val="24"/>
        </w:rPr>
        <w:t xml:space="preserve">. </w:t>
      </w:r>
    </w:p>
    <w:p w14:paraId="65A2424E" w14:textId="77777777" w:rsidR="009C795D" w:rsidRPr="004B2416" w:rsidRDefault="009C795D" w:rsidP="004B2416">
      <w:pPr>
        <w:pStyle w:val="ListParagraph"/>
        <w:spacing w:line="360" w:lineRule="auto"/>
        <w:ind w:left="0"/>
        <w:jc w:val="both"/>
        <w:rPr>
          <w:rFonts w:ascii="Times New Roman" w:hAnsi="Times New Roman" w:cs="Times New Roman"/>
          <w:sz w:val="24"/>
          <w:szCs w:val="24"/>
        </w:rPr>
      </w:pPr>
    </w:p>
    <w:p w14:paraId="1CD68B4C" w14:textId="32BEC10B" w:rsidR="00EC3676" w:rsidRPr="004B2416" w:rsidRDefault="00425723" w:rsidP="00022356">
      <w:pPr>
        <w:pStyle w:val="ListParagraph"/>
        <w:spacing w:line="360" w:lineRule="auto"/>
        <w:ind w:left="0" w:firstLine="708"/>
        <w:jc w:val="both"/>
        <w:rPr>
          <w:rFonts w:ascii="Times New Roman" w:hAnsi="Times New Roman" w:cs="Times New Roman"/>
          <w:sz w:val="24"/>
          <w:szCs w:val="24"/>
        </w:rPr>
      </w:pPr>
      <w:r w:rsidRPr="004B2416">
        <w:rPr>
          <w:rFonts w:ascii="Times New Roman" w:hAnsi="Times New Roman" w:cs="Times New Roman"/>
          <w:sz w:val="24"/>
          <w:szCs w:val="24"/>
        </w:rPr>
        <w:t xml:space="preserve">Настоящия документ има за цел да създаде </w:t>
      </w:r>
      <w:r w:rsidR="000E4F1F">
        <w:rPr>
          <w:rFonts w:ascii="Times New Roman" w:hAnsi="Times New Roman" w:cs="Times New Roman"/>
          <w:sz w:val="24"/>
          <w:szCs w:val="24"/>
        </w:rPr>
        <w:t xml:space="preserve">ясна </w:t>
      </w:r>
      <w:r w:rsidRPr="004B2416">
        <w:rPr>
          <w:rFonts w:ascii="Times New Roman" w:hAnsi="Times New Roman" w:cs="Times New Roman"/>
          <w:sz w:val="24"/>
          <w:szCs w:val="24"/>
        </w:rPr>
        <w:t>рамка за избягване на</w:t>
      </w:r>
      <w:r w:rsidR="000E4F1F">
        <w:rPr>
          <w:rFonts w:ascii="Times New Roman" w:hAnsi="Times New Roman" w:cs="Times New Roman"/>
          <w:sz w:val="24"/>
          <w:szCs w:val="24"/>
        </w:rPr>
        <w:t xml:space="preserve"> </w:t>
      </w:r>
      <w:r w:rsidR="002B4ACC">
        <w:rPr>
          <w:rFonts w:ascii="Times New Roman" w:hAnsi="Times New Roman" w:cs="Times New Roman"/>
          <w:sz w:val="24"/>
          <w:szCs w:val="24"/>
        </w:rPr>
        <w:t>потенциален</w:t>
      </w:r>
      <w:r w:rsidRPr="004B2416">
        <w:rPr>
          <w:rFonts w:ascii="Times New Roman" w:hAnsi="Times New Roman" w:cs="Times New Roman"/>
          <w:sz w:val="24"/>
          <w:szCs w:val="24"/>
        </w:rPr>
        <w:t xml:space="preserve"> конфликт на интереси, ко</w:t>
      </w:r>
      <w:r w:rsidR="000E4F1F">
        <w:rPr>
          <w:rFonts w:ascii="Times New Roman" w:hAnsi="Times New Roman" w:cs="Times New Roman"/>
          <w:sz w:val="24"/>
          <w:szCs w:val="24"/>
        </w:rPr>
        <w:t>й</w:t>
      </w:r>
      <w:r w:rsidRPr="004B2416">
        <w:rPr>
          <w:rFonts w:ascii="Times New Roman" w:hAnsi="Times New Roman" w:cs="Times New Roman"/>
          <w:sz w:val="24"/>
          <w:szCs w:val="24"/>
        </w:rPr>
        <w:t>то би мог</w:t>
      </w:r>
      <w:r w:rsidR="000E4F1F">
        <w:rPr>
          <w:rFonts w:ascii="Times New Roman" w:hAnsi="Times New Roman" w:cs="Times New Roman"/>
          <w:sz w:val="24"/>
          <w:szCs w:val="24"/>
        </w:rPr>
        <w:t>ъ</w:t>
      </w:r>
      <w:r w:rsidRPr="004B2416">
        <w:rPr>
          <w:rFonts w:ascii="Times New Roman" w:hAnsi="Times New Roman" w:cs="Times New Roman"/>
          <w:sz w:val="24"/>
          <w:szCs w:val="24"/>
        </w:rPr>
        <w:t xml:space="preserve">л да </w:t>
      </w:r>
      <w:r w:rsidR="000E4F1F" w:rsidRPr="004B2416">
        <w:rPr>
          <w:rFonts w:ascii="Times New Roman" w:hAnsi="Times New Roman" w:cs="Times New Roman"/>
          <w:sz w:val="24"/>
          <w:szCs w:val="24"/>
        </w:rPr>
        <w:t>възникн</w:t>
      </w:r>
      <w:r w:rsidR="000E4F1F">
        <w:rPr>
          <w:rFonts w:ascii="Times New Roman" w:hAnsi="Times New Roman" w:cs="Times New Roman"/>
          <w:sz w:val="24"/>
          <w:szCs w:val="24"/>
        </w:rPr>
        <w:t>е</w:t>
      </w:r>
      <w:r w:rsidR="000E4F1F" w:rsidRPr="004B2416">
        <w:rPr>
          <w:rFonts w:ascii="Times New Roman" w:hAnsi="Times New Roman" w:cs="Times New Roman"/>
          <w:sz w:val="24"/>
          <w:szCs w:val="24"/>
        </w:rPr>
        <w:t xml:space="preserve"> </w:t>
      </w:r>
      <w:r w:rsidR="00541BDD" w:rsidRPr="004B2416">
        <w:rPr>
          <w:rFonts w:ascii="Times New Roman" w:hAnsi="Times New Roman" w:cs="Times New Roman"/>
          <w:sz w:val="24"/>
          <w:szCs w:val="24"/>
        </w:rPr>
        <w:t>в процеса на управление на европейски</w:t>
      </w:r>
      <w:r w:rsidR="00C03FCF" w:rsidRPr="004B2416">
        <w:rPr>
          <w:rFonts w:ascii="Times New Roman" w:hAnsi="Times New Roman" w:cs="Times New Roman"/>
          <w:sz w:val="24"/>
          <w:szCs w:val="24"/>
        </w:rPr>
        <w:t>те средства</w:t>
      </w:r>
      <w:r w:rsidR="00EC3676" w:rsidRPr="004B2416">
        <w:rPr>
          <w:rFonts w:ascii="Times New Roman" w:hAnsi="Times New Roman" w:cs="Times New Roman"/>
          <w:sz w:val="24"/>
          <w:szCs w:val="24"/>
        </w:rPr>
        <w:t xml:space="preserve">. </w:t>
      </w:r>
    </w:p>
    <w:p w14:paraId="6DAA97BB" w14:textId="47EB3C77" w:rsidR="00425723" w:rsidRPr="004B2416" w:rsidRDefault="00EC3676" w:rsidP="00022356">
      <w:pPr>
        <w:pStyle w:val="ListParagraph"/>
        <w:spacing w:line="360" w:lineRule="auto"/>
        <w:ind w:left="0" w:firstLine="708"/>
        <w:jc w:val="both"/>
        <w:rPr>
          <w:rFonts w:ascii="Times New Roman" w:hAnsi="Times New Roman" w:cs="Times New Roman"/>
          <w:sz w:val="24"/>
          <w:szCs w:val="24"/>
        </w:rPr>
      </w:pPr>
      <w:r w:rsidRPr="004B2416">
        <w:rPr>
          <w:rFonts w:ascii="Times New Roman" w:hAnsi="Times New Roman" w:cs="Times New Roman"/>
          <w:sz w:val="24"/>
          <w:szCs w:val="24"/>
        </w:rPr>
        <w:t>Документът</w:t>
      </w:r>
      <w:r w:rsidR="00C03FCF" w:rsidRPr="004B2416">
        <w:rPr>
          <w:rFonts w:ascii="Times New Roman" w:hAnsi="Times New Roman" w:cs="Times New Roman"/>
          <w:sz w:val="24"/>
          <w:szCs w:val="24"/>
        </w:rPr>
        <w:t xml:space="preserve"> е</w:t>
      </w:r>
      <w:r w:rsidR="009612A7" w:rsidRPr="004B2416">
        <w:rPr>
          <w:rFonts w:ascii="Times New Roman" w:hAnsi="Times New Roman" w:cs="Times New Roman"/>
          <w:sz w:val="24"/>
          <w:szCs w:val="24"/>
        </w:rPr>
        <w:t xml:space="preserve"> разработен </w:t>
      </w:r>
      <w:r w:rsidR="003A4CC4" w:rsidRPr="004B2416">
        <w:rPr>
          <w:rFonts w:ascii="Times New Roman" w:hAnsi="Times New Roman" w:cs="Times New Roman"/>
          <w:sz w:val="24"/>
          <w:szCs w:val="24"/>
        </w:rPr>
        <w:t xml:space="preserve">съгласно </w:t>
      </w:r>
      <w:r w:rsidR="00FA0596" w:rsidRPr="004946D2">
        <w:rPr>
          <w:rFonts w:ascii="Times New Roman" w:hAnsi="Times New Roman" w:cs="Times New Roman"/>
          <w:sz w:val="24"/>
          <w:szCs w:val="24"/>
        </w:rPr>
        <w:t>„</w:t>
      </w:r>
      <w:r w:rsidR="003A4CC4" w:rsidRPr="004946D2">
        <w:rPr>
          <w:rFonts w:ascii="Times New Roman" w:hAnsi="Times New Roman" w:cs="Times New Roman"/>
          <w:sz w:val="24"/>
          <w:szCs w:val="24"/>
        </w:rPr>
        <w:t>Насоки относно избягването и управлението на конфликти на интереси съгласно Финансовия регламент (2021/C 121/01)</w:t>
      </w:r>
      <w:r w:rsidR="00FA0596" w:rsidRPr="004946D2">
        <w:rPr>
          <w:rFonts w:ascii="Times New Roman" w:hAnsi="Times New Roman" w:cs="Times New Roman"/>
          <w:sz w:val="24"/>
          <w:szCs w:val="24"/>
        </w:rPr>
        <w:t>“</w:t>
      </w:r>
      <w:r w:rsidR="004946D2" w:rsidRPr="004946D2">
        <w:rPr>
          <w:rFonts w:ascii="Times New Roman" w:hAnsi="Times New Roman" w:cs="Times New Roman"/>
          <w:sz w:val="24"/>
          <w:szCs w:val="24"/>
          <w:lang w:val="en-US"/>
        </w:rPr>
        <w:t xml:space="preserve">, </w:t>
      </w:r>
      <w:r w:rsidR="004946D2" w:rsidRPr="004946D2">
        <w:rPr>
          <w:rFonts w:ascii="Times New Roman" w:hAnsi="Times New Roman" w:cs="Times New Roman"/>
          <w:sz w:val="24"/>
          <w:szCs w:val="24"/>
        </w:rPr>
        <w:t>издадени от Европейската Комисия</w:t>
      </w:r>
      <w:r w:rsidR="003A4CC4" w:rsidRPr="004946D2">
        <w:rPr>
          <w:rFonts w:ascii="Times New Roman" w:hAnsi="Times New Roman" w:cs="Times New Roman"/>
          <w:sz w:val="24"/>
          <w:szCs w:val="24"/>
        </w:rPr>
        <w:t xml:space="preserve"> и</w:t>
      </w:r>
      <w:r w:rsidR="003A4CC4" w:rsidRPr="004B2416">
        <w:rPr>
          <w:rFonts w:ascii="Times New Roman" w:hAnsi="Times New Roman" w:cs="Times New Roman"/>
          <w:sz w:val="24"/>
          <w:szCs w:val="24"/>
        </w:rPr>
        <w:t xml:space="preserve"> </w:t>
      </w:r>
      <w:r w:rsidR="009612A7" w:rsidRPr="004B2416">
        <w:rPr>
          <w:rFonts w:ascii="Times New Roman" w:hAnsi="Times New Roman" w:cs="Times New Roman"/>
          <w:sz w:val="24"/>
          <w:szCs w:val="24"/>
        </w:rPr>
        <w:t xml:space="preserve">на основата на натрупания </w:t>
      </w:r>
      <w:r w:rsidR="00C03FCF" w:rsidRPr="004B2416">
        <w:rPr>
          <w:rFonts w:ascii="Times New Roman" w:hAnsi="Times New Roman" w:cs="Times New Roman"/>
          <w:sz w:val="24"/>
          <w:szCs w:val="24"/>
        </w:rPr>
        <w:t xml:space="preserve">опит </w:t>
      </w:r>
      <w:r w:rsidR="009612A7" w:rsidRPr="004B2416">
        <w:rPr>
          <w:rFonts w:ascii="Times New Roman" w:hAnsi="Times New Roman" w:cs="Times New Roman"/>
          <w:sz w:val="24"/>
          <w:szCs w:val="24"/>
        </w:rPr>
        <w:t xml:space="preserve">от изпълнението на програмите за </w:t>
      </w:r>
      <w:r w:rsidR="002B4ACC">
        <w:rPr>
          <w:rFonts w:ascii="Times New Roman" w:hAnsi="Times New Roman" w:cs="Times New Roman"/>
          <w:sz w:val="24"/>
          <w:szCs w:val="24"/>
        </w:rPr>
        <w:t>териториално сътрудничество в програмни периоди 2014-2020 и 2021-2027 г.</w:t>
      </w:r>
    </w:p>
    <w:p w14:paraId="642C0DBA" w14:textId="77777777" w:rsidR="00E71A7F" w:rsidRDefault="009612A7" w:rsidP="00022356">
      <w:pPr>
        <w:pStyle w:val="ListParagraph"/>
        <w:spacing w:line="360" w:lineRule="auto"/>
        <w:ind w:left="0" w:firstLine="708"/>
        <w:jc w:val="both"/>
        <w:rPr>
          <w:rFonts w:ascii="Times New Roman" w:hAnsi="Times New Roman" w:cs="Times New Roman"/>
          <w:sz w:val="24"/>
          <w:szCs w:val="28"/>
        </w:rPr>
      </w:pPr>
      <w:r w:rsidRPr="00A21C0D">
        <w:rPr>
          <w:rFonts w:ascii="Times New Roman" w:hAnsi="Times New Roman" w:cs="Times New Roman"/>
          <w:sz w:val="24"/>
          <w:szCs w:val="28"/>
        </w:rPr>
        <w:t>Настоящите насоки са разписани в изпълнение на Плана за действие за 202</w:t>
      </w:r>
      <w:r w:rsidR="002B4ACC">
        <w:rPr>
          <w:rFonts w:ascii="Times New Roman" w:hAnsi="Times New Roman" w:cs="Times New Roman"/>
          <w:sz w:val="24"/>
          <w:szCs w:val="28"/>
        </w:rPr>
        <w:t>5</w:t>
      </w:r>
      <w:r w:rsidRPr="00A21C0D">
        <w:rPr>
          <w:rFonts w:ascii="Times New Roman" w:hAnsi="Times New Roman" w:cs="Times New Roman"/>
          <w:sz w:val="24"/>
          <w:szCs w:val="28"/>
        </w:rPr>
        <w:t xml:space="preserve"> г. за изпълнение на Националната стратегия за превенция и борба с нередностите и измамите, </w:t>
      </w:r>
      <w:r w:rsidRPr="00A21C0D">
        <w:rPr>
          <w:rFonts w:ascii="Times New Roman" w:hAnsi="Times New Roman" w:cs="Times New Roman"/>
          <w:sz w:val="24"/>
          <w:szCs w:val="28"/>
        </w:rPr>
        <w:lastRenderedPageBreak/>
        <w:t>засягащи финансовите интереси на Европейския съюз за периода 2021-2027 г.</w:t>
      </w:r>
      <w:r w:rsidR="0000196D" w:rsidRPr="00A21C0D">
        <w:rPr>
          <w:rFonts w:ascii="Times New Roman" w:hAnsi="Times New Roman" w:cs="Times New Roman"/>
          <w:sz w:val="24"/>
          <w:szCs w:val="28"/>
        </w:rPr>
        <w:t xml:space="preserve">,  приета с Решение № </w:t>
      </w:r>
      <w:r w:rsidR="002B4ACC">
        <w:rPr>
          <w:rFonts w:ascii="Times New Roman" w:hAnsi="Times New Roman" w:cs="Times New Roman"/>
          <w:sz w:val="24"/>
          <w:szCs w:val="28"/>
        </w:rPr>
        <w:t>281</w:t>
      </w:r>
      <w:r w:rsidR="0000196D" w:rsidRPr="00A21C0D">
        <w:rPr>
          <w:rFonts w:ascii="Times New Roman" w:hAnsi="Times New Roman" w:cs="Times New Roman"/>
          <w:sz w:val="24"/>
          <w:szCs w:val="28"/>
        </w:rPr>
        <w:t xml:space="preserve"> на Министерския съвет от </w:t>
      </w:r>
      <w:r w:rsidR="002B4ACC">
        <w:rPr>
          <w:rFonts w:ascii="Times New Roman" w:hAnsi="Times New Roman" w:cs="Times New Roman"/>
          <w:sz w:val="24"/>
          <w:szCs w:val="28"/>
        </w:rPr>
        <w:t>0</w:t>
      </w:r>
      <w:r w:rsidR="0000196D" w:rsidRPr="00A21C0D">
        <w:rPr>
          <w:rFonts w:ascii="Times New Roman" w:hAnsi="Times New Roman" w:cs="Times New Roman"/>
          <w:sz w:val="24"/>
          <w:szCs w:val="28"/>
        </w:rPr>
        <w:t xml:space="preserve">2 </w:t>
      </w:r>
      <w:r w:rsidR="002B4ACC">
        <w:rPr>
          <w:rFonts w:ascii="Times New Roman" w:hAnsi="Times New Roman" w:cs="Times New Roman"/>
          <w:sz w:val="24"/>
          <w:szCs w:val="28"/>
        </w:rPr>
        <w:t>май</w:t>
      </w:r>
      <w:r w:rsidR="0000196D" w:rsidRPr="00A21C0D">
        <w:rPr>
          <w:rFonts w:ascii="Times New Roman" w:hAnsi="Times New Roman" w:cs="Times New Roman"/>
          <w:sz w:val="24"/>
          <w:szCs w:val="28"/>
        </w:rPr>
        <w:t xml:space="preserve"> 202</w:t>
      </w:r>
      <w:r w:rsidR="002B4ACC">
        <w:rPr>
          <w:rFonts w:ascii="Times New Roman" w:hAnsi="Times New Roman" w:cs="Times New Roman"/>
          <w:sz w:val="24"/>
          <w:szCs w:val="28"/>
        </w:rPr>
        <w:t>5</w:t>
      </w:r>
      <w:r w:rsidR="0000196D" w:rsidRPr="00A21C0D">
        <w:rPr>
          <w:rFonts w:ascii="Times New Roman" w:hAnsi="Times New Roman" w:cs="Times New Roman"/>
          <w:sz w:val="24"/>
          <w:szCs w:val="28"/>
        </w:rPr>
        <w:t xml:space="preserve"> г.</w:t>
      </w:r>
      <w:r w:rsidR="00247C08">
        <w:rPr>
          <w:rFonts w:ascii="Times New Roman" w:hAnsi="Times New Roman" w:cs="Times New Roman"/>
          <w:sz w:val="24"/>
          <w:szCs w:val="28"/>
        </w:rPr>
        <w:t xml:space="preserve"> </w:t>
      </w:r>
    </w:p>
    <w:p w14:paraId="4409BBBE" w14:textId="616B15B1" w:rsidR="009612A7" w:rsidRDefault="00247C08" w:rsidP="00E71A7F">
      <w:pPr>
        <w:pStyle w:val="ListParagraph"/>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8"/>
        </w:rPr>
        <w:t xml:space="preserve">Националната </w:t>
      </w:r>
      <w:r w:rsidRPr="00E71A7F">
        <w:rPr>
          <w:rFonts w:ascii="Times New Roman" w:hAnsi="Times New Roman" w:cs="Times New Roman"/>
          <w:sz w:val="24"/>
          <w:szCs w:val="28"/>
        </w:rPr>
        <w:t>с</w:t>
      </w:r>
      <w:r w:rsidR="00A107AC" w:rsidRPr="00E71A7F">
        <w:rPr>
          <w:rFonts w:ascii="Times New Roman" w:hAnsi="Times New Roman" w:cs="Times New Roman"/>
          <w:sz w:val="24"/>
          <w:szCs w:val="24"/>
        </w:rPr>
        <w:t>тратегията е изготвена съгласно Насоките на Европейската комисия за националните стратегии за борба с измамите във връзка с европейските структурни и инвестиционни фондове (ЕСИФ) Ref. Ares (2014) 4344594 - 23/12/2014, Практическите стъпки на Европейската комисия за изготвяне на национална стратегия за борба с измамите Ref. Ares (2015)5642419 - 07/12/2015, както и Насоките на Европейската комисия относно националните стратегии за борба с измамите, Ref. Ares (2016)6943965 — 13/12/2016, и е съобразена с Методологията за стратегическо планиране в Република България.</w:t>
      </w:r>
    </w:p>
    <w:p w14:paraId="44743E7E" w14:textId="77777777" w:rsidR="00A21C0D" w:rsidRPr="00A21C0D" w:rsidRDefault="00A21C0D" w:rsidP="00A21C0D">
      <w:pPr>
        <w:pStyle w:val="ListParagraph"/>
        <w:spacing w:line="360" w:lineRule="auto"/>
        <w:ind w:left="0"/>
        <w:jc w:val="both"/>
        <w:rPr>
          <w:rFonts w:ascii="Times New Roman" w:hAnsi="Times New Roman" w:cs="Times New Roman"/>
          <w:sz w:val="24"/>
          <w:szCs w:val="24"/>
        </w:rPr>
      </w:pPr>
    </w:p>
    <w:p w14:paraId="3A8E32C7" w14:textId="77777777" w:rsidR="00A80E9C" w:rsidRDefault="00A21C0D" w:rsidP="00A21C0D">
      <w:pPr>
        <w:pStyle w:val="ListParagraph"/>
        <w:numPr>
          <w:ilvl w:val="0"/>
          <w:numId w:val="5"/>
        </w:numPr>
        <w:spacing w:line="360" w:lineRule="auto"/>
        <w:ind w:left="0" w:firstLine="851"/>
        <w:jc w:val="both"/>
        <w:rPr>
          <w:rFonts w:ascii="Times New Roman" w:hAnsi="Times New Roman" w:cs="Times New Roman"/>
          <w:b/>
          <w:sz w:val="24"/>
          <w:szCs w:val="28"/>
        </w:rPr>
      </w:pPr>
      <w:r w:rsidRPr="00A21C0D">
        <w:rPr>
          <w:rFonts w:ascii="Times New Roman" w:hAnsi="Times New Roman" w:cs="Times New Roman"/>
          <w:b/>
          <w:sz w:val="24"/>
          <w:szCs w:val="28"/>
        </w:rPr>
        <w:t>ПОНЯТИЕТО И ЗАДЪЛЖЕНИЯТА ЗА ИЗБЯГВАНЕ НА КОНФЛИКТ НА ИНТЕРЕСИ</w:t>
      </w:r>
    </w:p>
    <w:p w14:paraId="07BD3D39" w14:textId="77777777" w:rsidR="007E7F7A" w:rsidRDefault="00B6727A" w:rsidP="00823A50">
      <w:pPr>
        <w:spacing w:line="360" w:lineRule="auto"/>
        <w:ind w:firstLine="708"/>
        <w:jc w:val="both"/>
        <w:rPr>
          <w:rFonts w:ascii="Times New Roman" w:hAnsi="Times New Roman" w:cs="Times New Roman"/>
          <w:sz w:val="24"/>
          <w:szCs w:val="28"/>
        </w:rPr>
      </w:pPr>
      <w:r w:rsidRPr="007E7F7A">
        <w:rPr>
          <w:rFonts w:ascii="Times New Roman" w:hAnsi="Times New Roman" w:cs="Times New Roman"/>
          <w:b/>
          <w:sz w:val="24"/>
          <w:szCs w:val="28"/>
        </w:rPr>
        <w:t>Член 61 от ФР 20</w:t>
      </w:r>
      <w:r w:rsidR="00247C08" w:rsidRPr="007E7F7A">
        <w:rPr>
          <w:rFonts w:ascii="Times New Roman" w:hAnsi="Times New Roman" w:cs="Times New Roman"/>
          <w:b/>
          <w:sz w:val="24"/>
          <w:szCs w:val="28"/>
        </w:rPr>
        <w:t>24</w:t>
      </w:r>
      <w:r w:rsidRPr="007E7F7A">
        <w:rPr>
          <w:rFonts w:ascii="Times New Roman" w:hAnsi="Times New Roman" w:cs="Times New Roman"/>
          <w:b/>
          <w:sz w:val="24"/>
          <w:szCs w:val="28"/>
        </w:rPr>
        <w:t xml:space="preserve"> е пряко приложим в държавите членки, доколкото те участват в изпълнението на бюджета на ЕС. Следователно тяхното задължение за предотвратяване и отстраняване на конфликти на интереси, както е посочено в този член, не зависи от приеманите национални мерки за прилагане.</w:t>
      </w:r>
      <w:r w:rsidRPr="00823A50">
        <w:rPr>
          <w:rFonts w:ascii="Times New Roman" w:hAnsi="Times New Roman" w:cs="Times New Roman"/>
          <w:sz w:val="24"/>
          <w:szCs w:val="28"/>
        </w:rPr>
        <w:t xml:space="preserve"> </w:t>
      </w:r>
    </w:p>
    <w:p w14:paraId="5EC45414" w14:textId="3E596D27" w:rsidR="00B6727A" w:rsidRDefault="00B6727A" w:rsidP="00823A50">
      <w:pPr>
        <w:spacing w:line="360" w:lineRule="auto"/>
        <w:ind w:firstLine="708"/>
        <w:jc w:val="both"/>
        <w:rPr>
          <w:rFonts w:ascii="Times New Roman" w:hAnsi="Times New Roman" w:cs="Times New Roman"/>
          <w:sz w:val="24"/>
          <w:szCs w:val="28"/>
        </w:rPr>
      </w:pPr>
      <w:r w:rsidRPr="00823A50">
        <w:rPr>
          <w:rFonts w:ascii="Times New Roman" w:hAnsi="Times New Roman" w:cs="Times New Roman"/>
          <w:sz w:val="24"/>
          <w:szCs w:val="28"/>
        </w:rPr>
        <w:t>Член 61 от ФР 20</w:t>
      </w:r>
      <w:r w:rsidR="00247C08">
        <w:rPr>
          <w:rFonts w:ascii="Times New Roman" w:hAnsi="Times New Roman" w:cs="Times New Roman"/>
          <w:sz w:val="24"/>
          <w:szCs w:val="28"/>
        </w:rPr>
        <w:t>24</w:t>
      </w:r>
      <w:r w:rsidRPr="00823A50">
        <w:rPr>
          <w:rFonts w:ascii="Times New Roman" w:hAnsi="Times New Roman" w:cs="Times New Roman"/>
          <w:sz w:val="24"/>
          <w:szCs w:val="28"/>
        </w:rPr>
        <w:t xml:space="preserve"> не урежда изчерпателно конфликтите на интереси и начина за справяне с тях, тъй като в него се говори за предприемането на подходящи мерки за предотвратяване на конфликт на интереси и за справяне със ситуации на конфликт на интереси. </w:t>
      </w:r>
    </w:p>
    <w:p w14:paraId="2CDA7442" w14:textId="68EAFB61" w:rsidR="006A6625" w:rsidRPr="006A6625" w:rsidRDefault="00823A50" w:rsidP="00823A50">
      <w:pPr>
        <w:spacing w:line="360" w:lineRule="auto"/>
        <w:ind w:firstLine="708"/>
        <w:jc w:val="both"/>
        <w:rPr>
          <w:rFonts w:ascii="Times New Roman" w:hAnsi="Times New Roman" w:cs="Times New Roman"/>
          <w:b/>
          <w:sz w:val="24"/>
          <w:szCs w:val="28"/>
        </w:rPr>
      </w:pPr>
      <w:r w:rsidRPr="006A6625">
        <w:rPr>
          <w:rFonts w:ascii="Times New Roman" w:hAnsi="Times New Roman" w:cs="Times New Roman"/>
          <w:b/>
          <w:sz w:val="24"/>
          <w:szCs w:val="28"/>
        </w:rPr>
        <w:t xml:space="preserve">3.1 Определение на понятието „конфликт на интереси“ </w:t>
      </w:r>
    </w:p>
    <w:p w14:paraId="53AADE85" w14:textId="19BABA78" w:rsidR="00823A50" w:rsidRDefault="00823A50" w:rsidP="00823A50">
      <w:pPr>
        <w:spacing w:line="360" w:lineRule="auto"/>
        <w:ind w:firstLine="708"/>
        <w:jc w:val="both"/>
        <w:rPr>
          <w:rFonts w:ascii="Times New Roman" w:hAnsi="Times New Roman" w:cs="Times New Roman"/>
          <w:sz w:val="24"/>
          <w:szCs w:val="28"/>
        </w:rPr>
      </w:pPr>
      <w:r w:rsidRPr="00823A50">
        <w:rPr>
          <w:rFonts w:ascii="Times New Roman" w:hAnsi="Times New Roman" w:cs="Times New Roman"/>
          <w:sz w:val="24"/>
          <w:szCs w:val="28"/>
        </w:rPr>
        <w:t xml:space="preserve">Съгласно член 61 от ФР </w:t>
      </w:r>
      <w:r w:rsidR="00AD383A" w:rsidRPr="00823A50">
        <w:rPr>
          <w:rFonts w:ascii="Times New Roman" w:hAnsi="Times New Roman" w:cs="Times New Roman"/>
          <w:sz w:val="24"/>
          <w:szCs w:val="28"/>
        </w:rPr>
        <w:t>20</w:t>
      </w:r>
      <w:r w:rsidR="00AD383A">
        <w:rPr>
          <w:rFonts w:ascii="Times New Roman" w:hAnsi="Times New Roman" w:cs="Times New Roman"/>
          <w:sz w:val="24"/>
          <w:szCs w:val="28"/>
        </w:rPr>
        <w:t>24</w:t>
      </w:r>
      <w:r w:rsidR="00AD383A" w:rsidRPr="00823A50">
        <w:rPr>
          <w:rFonts w:ascii="Times New Roman" w:hAnsi="Times New Roman" w:cs="Times New Roman"/>
          <w:sz w:val="24"/>
          <w:szCs w:val="28"/>
        </w:rPr>
        <w:t xml:space="preserve"> </w:t>
      </w:r>
      <w:r w:rsidRPr="00823A50">
        <w:rPr>
          <w:rFonts w:ascii="Times New Roman" w:hAnsi="Times New Roman" w:cs="Times New Roman"/>
          <w:sz w:val="24"/>
          <w:szCs w:val="28"/>
        </w:rPr>
        <w:t xml:space="preserve">конфликт на интереси съществува, когато „безпристрастното и обективно упражняване на функциите на финансов участник или друго лице“, участващо в изпълнението на бюджета, „е опорочено по причини, свързани със семейния и емоционалния живот, политическа или национална принадлежност, икономически интерес или всякакъв друг пряк или косвен личен интерес“. Конфликт на интереси може да възникне дори ако лицето не се възползва действително от ситуацията, тъй като е достатъчно обстоятелствата да опорочават обективното и безпристрастно упражняване на функциите му. Такива обстоятелства обаче трябва да имат определена </w:t>
      </w:r>
      <w:r w:rsidR="00D37833">
        <w:rPr>
          <w:rFonts w:ascii="Times New Roman" w:hAnsi="Times New Roman" w:cs="Times New Roman"/>
          <w:sz w:val="24"/>
          <w:szCs w:val="28"/>
        </w:rPr>
        <w:t xml:space="preserve">обективна, </w:t>
      </w:r>
      <w:r w:rsidRPr="00823A50">
        <w:rPr>
          <w:rFonts w:ascii="Times New Roman" w:hAnsi="Times New Roman" w:cs="Times New Roman"/>
          <w:sz w:val="24"/>
          <w:szCs w:val="28"/>
        </w:rPr>
        <w:t>установима и индивидуална връзка с конкретни аспекти на поведението или взаимоотношенията на лицето (или да оказват въздействие върху тях).</w:t>
      </w:r>
    </w:p>
    <w:p w14:paraId="6500DEDC" w14:textId="07834DD5" w:rsidR="00823A50" w:rsidRDefault="00823A50" w:rsidP="00823A50">
      <w:pPr>
        <w:spacing w:line="360" w:lineRule="auto"/>
        <w:ind w:firstLine="708"/>
        <w:jc w:val="both"/>
        <w:rPr>
          <w:rFonts w:ascii="Times New Roman" w:hAnsi="Times New Roman" w:cs="Times New Roman"/>
          <w:sz w:val="24"/>
          <w:szCs w:val="28"/>
        </w:rPr>
      </w:pPr>
      <w:r w:rsidRPr="00823A50">
        <w:rPr>
          <w:rFonts w:ascii="Times New Roman" w:hAnsi="Times New Roman" w:cs="Times New Roman"/>
          <w:sz w:val="24"/>
          <w:szCs w:val="28"/>
        </w:rPr>
        <w:lastRenderedPageBreak/>
        <w:t>Косвеният интерес надхвърля пряката връзка между въпросното лице и бенефициера на средства от ЕС. Прекият и косвеният интерес може да включват също подаръци или жестове на гостоприемство, неикономически интереси или да са резултат от участие в неправителствени или политически организации (дори и без възнаграждение), от конкуриращи се задължения за лоялност между един субект, на който лицето е задължено, и друго лице или образувание, на което лицето е задължено.</w:t>
      </w:r>
    </w:p>
    <w:p w14:paraId="6D727A02" w14:textId="2B0ED68D" w:rsidR="00700D9B" w:rsidRDefault="00823A50" w:rsidP="00823A50">
      <w:pPr>
        <w:spacing w:line="360" w:lineRule="auto"/>
        <w:ind w:firstLine="708"/>
        <w:jc w:val="both"/>
        <w:rPr>
          <w:rFonts w:ascii="Times New Roman" w:hAnsi="Times New Roman" w:cs="Times New Roman"/>
          <w:sz w:val="24"/>
          <w:szCs w:val="28"/>
        </w:rPr>
      </w:pPr>
      <w:r w:rsidRPr="00823A50">
        <w:rPr>
          <w:rFonts w:ascii="Times New Roman" w:hAnsi="Times New Roman" w:cs="Times New Roman"/>
          <w:sz w:val="24"/>
          <w:szCs w:val="28"/>
        </w:rPr>
        <w:t xml:space="preserve">Взаимоотношенията, които определят кой е член на семейството, може да са различни и трябва да бъдат анализирани. </w:t>
      </w:r>
      <w:r w:rsidR="002B1DC9">
        <w:rPr>
          <w:rFonts w:ascii="Times New Roman" w:hAnsi="Times New Roman" w:cs="Times New Roman"/>
          <w:sz w:val="24"/>
          <w:szCs w:val="28"/>
        </w:rPr>
        <w:t>Ц</w:t>
      </w:r>
      <w:r w:rsidRPr="00823A50">
        <w:rPr>
          <w:rFonts w:ascii="Times New Roman" w:hAnsi="Times New Roman" w:cs="Times New Roman"/>
          <w:sz w:val="24"/>
          <w:szCs w:val="28"/>
        </w:rPr>
        <w:t>елта на член 61 от ФР 20</w:t>
      </w:r>
      <w:r w:rsidR="002B1DC9">
        <w:rPr>
          <w:rFonts w:ascii="Times New Roman" w:hAnsi="Times New Roman" w:cs="Times New Roman"/>
          <w:sz w:val="24"/>
          <w:szCs w:val="28"/>
          <w:lang w:val="en-US"/>
        </w:rPr>
        <w:t>24</w:t>
      </w:r>
      <w:r w:rsidRPr="00823A50">
        <w:rPr>
          <w:rFonts w:ascii="Times New Roman" w:hAnsi="Times New Roman" w:cs="Times New Roman"/>
          <w:sz w:val="24"/>
          <w:szCs w:val="28"/>
        </w:rPr>
        <w:t xml:space="preserve"> </w:t>
      </w:r>
      <w:r w:rsidR="002B1DC9">
        <w:rPr>
          <w:rFonts w:ascii="Times New Roman" w:hAnsi="Times New Roman" w:cs="Times New Roman"/>
          <w:sz w:val="24"/>
          <w:szCs w:val="28"/>
        </w:rPr>
        <w:t xml:space="preserve"> е</w:t>
      </w:r>
      <w:r w:rsidRPr="00823A50">
        <w:rPr>
          <w:rFonts w:ascii="Times New Roman" w:hAnsi="Times New Roman" w:cs="Times New Roman"/>
          <w:sz w:val="24"/>
          <w:szCs w:val="28"/>
        </w:rPr>
        <w:t xml:space="preserve"> да се защитят почтеността и безпристрастността на вземането на решения, свързани с изпълнението на бюджета на ЕС, и общественото доверие. </w:t>
      </w:r>
      <w:r w:rsidR="00875605">
        <w:rPr>
          <w:rFonts w:ascii="Times New Roman" w:hAnsi="Times New Roman" w:cs="Times New Roman"/>
          <w:sz w:val="24"/>
          <w:szCs w:val="28"/>
        </w:rPr>
        <w:t>В тази връзка, при тълкуване на разглежданата разпоредба, следва да бъде взето предвид следното:</w:t>
      </w:r>
    </w:p>
    <w:p w14:paraId="1756C441" w14:textId="77777777" w:rsidR="00B12932" w:rsidRDefault="00823A50" w:rsidP="00B12932">
      <w:pPr>
        <w:spacing w:line="360" w:lineRule="auto"/>
        <w:ind w:firstLine="708"/>
        <w:jc w:val="both"/>
        <w:rPr>
          <w:rFonts w:ascii="Times New Roman" w:hAnsi="Times New Roman" w:cs="Times New Roman"/>
          <w:sz w:val="24"/>
          <w:szCs w:val="28"/>
        </w:rPr>
      </w:pPr>
      <w:r w:rsidRPr="00823A50">
        <w:rPr>
          <w:rFonts w:ascii="Times New Roman" w:hAnsi="Times New Roman" w:cs="Times New Roman"/>
          <w:sz w:val="24"/>
          <w:szCs w:val="28"/>
        </w:rPr>
        <w:t xml:space="preserve">— </w:t>
      </w:r>
      <w:r w:rsidR="00875605">
        <w:rPr>
          <w:rFonts w:ascii="Times New Roman" w:hAnsi="Times New Roman" w:cs="Times New Roman"/>
          <w:sz w:val="24"/>
          <w:szCs w:val="28"/>
        </w:rPr>
        <w:t xml:space="preserve">понятията </w:t>
      </w:r>
      <w:r w:rsidRPr="00823A50">
        <w:rPr>
          <w:rFonts w:ascii="Times New Roman" w:hAnsi="Times New Roman" w:cs="Times New Roman"/>
          <w:sz w:val="24"/>
          <w:szCs w:val="28"/>
        </w:rPr>
        <w:t xml:space="preserve">„семейството“ и „емоционалният живот“ са посочени отделно. Следователно не е необходима емоционална връзка между членовете на семейството, за да бъде опорочена безпристрастността на дадено лице поради причини, свързани със семейството. </w:t>
      </w:r>
    </w:p>
    <w:p w14:paraId="23A4507E" w14:textId="4BE1250A" w:rsidR="009C2B35" w:rsidRPr="00B12932" w:rsidRDefault="00B12932" w:rsidP="00B12932">
      <w:pPr>
        <w:spacing w:line="360" w:lineRule="auto"/>
        <w:ind w:firstLine="708"/>
        <w:jc w:val="both"/>
        <w:rPr>
          <w:rFonts w:ascii="Times New Roman" w:hAnsi="Times New Roman" w:cs="Times New Roman"/>
          <w:sz w:val="24"/>
          <w:szCs w:val="28"/>
        </w:rPr>
      </w:pPr>
      <w:r w:rsidRPr="00B12932">
        <w:rPr>
          <w:rFonts w:ascii="Times New Roman" w:hAnsi="Times New Roman" w:cs="Times New Roman"/>
          <w:sz w:val="24"/>
          <w:szCs w:val="28"/>
        </w:rPr>
        <w:t>—</w:t>
      </w:r>
      <w:r>
        <w:rPr>
          <w:rFonts w:ascii="Times New Roman" w:hAnsi="Times New Roman" w:cs="Times New Roman"/>
          <w:sz w:val="24"/>
          <w:szCs w:val="28"/>
        </w:rPr>
        <w:t xml:space="preserve"> </w:t>
      </w:r>
      <w:r w:rsidR="00823A50" w:rsidRPr="00B12932">
        <w:rPr>
          <w:rFonts w:ascii="Times New Roman" w:hAnsi="Times New Roman" w:cs="Times New Roman"/>
          <w:sz w:val="24"/>
          <w:szCs w:val="28"/>
        </w:rPr>
        <w:t xml:space="preserve">от целта на член 61 от ФР </w:t>
      </w:r>
      <w:r w:rsidR="00B00891" w:rsidRPr="00B12932">
        <w:rPr>
          <w:rFonts w:ascii="Times New Roman" w:hAnsi="Times New Roman" w:cs="Times New Roman"/>
          <w:sz w:val="24"/>
          <w:szCs w:val="28"/>
        </w:rPr>
        <w:t xml:space="preserve">2024 </w:t>
      </w:r>
      <w:r w:rsidR="00823A50" w:rsidRPr="00B12932">
        <w:rPr>
          <w:rFonts w:ascii="Times New Roman" w:hAnsi="Times New Roman" w:cs="Times New Roman"/>
          <w:sz w:val="24"/>
          <w:szCs w:val="28"/>
        </w:rPr>
        <w:t xml:space="preserve">за защита на почтеността на изпълнението на бюджета и на доверието на обществеността може да се изведе, че понятието „семейство“ следва да обхваща отношенията между съответното лице и участваща страна, които обикновено биха породили основателни съмнения относно потенциално неправомерно семейно влияние върху упражняването на официални функции. С оглед на това член 61 от ФР </w:t>
      </w:r>
      <w:r w:rsidR="00B00891" w:rsidRPr="00B12932">
        <w:rPr>
          <w:rFonts w:ascii="Times New Roman" w:hAnsi="Times New Roman" w:cs="Times New Roman"/>
          <w:sz w:val="24"/>
          <w:szCs w:val="28"/>
        </w:rPr>
        <w:t xml:space="preserve">2024 </w:t>
      </w:r>
      <w:r w:rsidR="00823A50" w:rsidRPr="00B12932">
        <w:rPr>
          <w:rFonts w:ascii="Times New Roman" w:hAnsi="Times New Roman" w:cs="Times New Roman"/>
          <w:sz w:val="24"/>
          <w:szCs w:val="28"/>
        </w:rPr>
        <w:t xml:space="preserve">следва да се отнася </w:t>
      </w:r>
      <w:r w:rsidR="00B00891" w:rsidRPr="00B12932">
        <w:rPr>
          <w:rFonts w:ascii="Times New Roman" w:hAnsi="Times New Roman" w:cs="Times New Roman"/>
          <w:sz w:val="24"/>
          <w:szCs w:val="28"/>
        </w:rPr>
        <w:t>поне</w:t>
      </w:r>
      <w:r w:rsidR="00823A50" w:rsidRPr="00B12932">
        <w:rPr>
          <w:rFonts w:ascii="Times New Roman" w:hAnsi="Times New Roman" w:cs="Times New Roman"/>
          <w:sz w:val="24"/>
          <w:szCs w:val="28"/>
        </w:rPr>
        <w:t xml:space="preserve"> до най-близките членове на семейството. Понятието „най-близки членове на семейството“ е значително по-широко от понятието „семейно ядро“, но точните му очертания не са нито общопризнати, нито определени в правото на ЕС, освен в специфични области на политиката, по-специално миграцията. Службите на Комисията застъпват становището, че в контекста на член 61 от ФР 20</w:t>
      </w:r>
      <w:r w:rsidR="00B00891" w:rsidRPr="00B12932">
        <w:rPr>
          <w:rFonts w:ascii="Times New Roman" w:hAnsi="Times New Roman" w:cs="Times New Roman"/>
          <w:sz w:val="24"/>
          <w:szCs w:val="28"/>
        </w:rPr>
        <w:t>24</w:t>
      </w:r>
      <w:r w:rsidR="00823A50" w:rsidRPr="00B12932">
        <w:rPr>
          <w:rFonts w:ascii="Times New Roman" w:hAnsi="Times New Roman" w:cs="Times New Roman"/>
          <w:sz w:val="24"/>
          <w:szCs w:val="28"/>
        </w:rPr>
        <w:t xml:space="preserve"> и въз основа на неговата цел понятието „най-близки членове на семейството“ следва да включва най-малко следните отношения, включително когато са създадени чрез осиновяване: съпруг(а) (включително партньор, с когото лицето има (не)регистрирано извънбрачно партньорство), деца и родители, (пра)баби/(пра)дядовци и (пра)внуци, (полу)братя и сестри (включително от смесени семейства), чичовци и лели, племенници, братовчеди от първа степен, тъст/тъща и свекър/свекърва, братя и сестри по родство, доведени родители и доведени деца. Наличието на едно от тези семейни отношения между съответното лице и участваща страна следва най-малко да се разглежда като ситуация, </w:t>
      </w:r>
      <w:r w:rsidR="00823A50" w:rsidRPr="00B12932">
        <w:rPr>
          <w:rFonts w:ascii="Times New Roman" w:hAnsi="Times New Roman" w:cs="Times New Roman"/>
          <w:sz w:val="24"/>
          <w:szCs w:val="28"/>
        </w:rPr>
        <w:lastRenderedPageBreak/>
        <w:t>която обективно се възприема като конфликт на интереси (вж. глава 3.3), освен при изключителни, обективно правдоподобни обстоятелства. В допълнение към „най-близките членове на семейството“, по-широкото понятие за „по-далечни роднини“ също може да доведе до конфликт на интереси, особено съгласно правилата и разпоредбите или обществените възприятия в съответната държава, или като се вземат предвид други обстоятелства като емоционални или икономически връзки</w:t>
      </w:r>
      <w:r w:rsidR="009C2B35" w:rsidRPr="00B12932">
        <w:rPr>
          <w:rFonts w:ascii="Times New Roman" w:hAnsi="Times New Roman" w:cs="Times New Roman"/>
          <w:sz w:val="24"/>
          <w:szCs w:val="28"/>
        </w:rPr>
        <w:t>.</w:t>
      </w:r>
    </w:p>
    <w:p w14:paraId="71B0C6F7" w14:textId="71780BD1" w:rsidR="00823A50" w:rsidRDefault="009C2B35" w:rsidP="00700D9B">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О</w:t>
      </w:r>
      <w:r w:rsidR="00823A50" w:rsidRPr="00823A50">
        <w:rPr>
          <w:rFonts w:ascii="Times New Roman" w:hAnsi="Times New Roman" w:cs="Times New Roman"/>
          <w:sz w:val="24"/>
          <w:szCs w:val="28"/>
        </w:rPr>
        <w:t>бщественото доверие в доброто изпълнение на бюджета на ЕС, защитено от член 61 от ФР 20</w:t>
      </w:r>
      <w:r w:rsidR="00792AF6">
        <w:rPr>
          <w:rFonts w:ascii="Times New Roman" w:hAnsi="Times New Roman" w:cs="Times New Roman"/>
          <w:sz w:val="24"/>
          <w:szCs w:val="28"/>
        </w:rPr>
        <w:t>24</w:t>
      </w:r>
      <w:r w:rsidR="00823A50" w:rsidRPr="00823A50">
        <w:rPr>
          <w:rFonts w:ascii="Times New Roman" w:hAnsi="Times New Roman" w:cs="Times New Roman"/>
          <w:sz w:val="24"/>
          <w:szCs w:val="28"/>
        </w:rPr>
        <w:t xml:space="preserve"> по принцип е неделимо. Гражданите в държава А трябва да могат да имат доверие в изпълнението на бюджета в държава Б. Следователно има много ограничена възможност за разлики между държавите при прилагането на стандартите, произтичащи от член 61 от ФР </w:t>
      </w:r>
      <w:r w:rsidR="00792AF6" w:rsidRPr="00823A50">
        <w:rPr>
          <w:rFonts w:ascii="Times New Roman" w:hAnsi="Times New Roman" w:cs="Times New Roman"/>
          <w:sz w:val="24"/>
          <w:szCs w:val="28"/>
        </w:rPr>
        <w:t>20</w:t>
      </w:r>
      <w:r w:rsidR="00792AF6">
        <w:rPr>
          <w:rFonts w:ascii="Times New Roman" w:hAnsi="Times New Roman" w:cs="Times New Roman"/>
          <w:sz w:val="24"/>
          <w:szCs w:val="28"/>
        </w:rPr>
        <w:t>24</w:t>
      </w:r>
      <w:r w:rsidR="00823A50" w:rsidRPr="00823A50">
        <w:rPr>
          <w:rFonts w:ascii="Times New Roman" w:hAnsi="Times New Roman" w:cs="Times New Roman"/>
          <w:sz w:val="24"/>
          <w:szCs w:val="28"/>
        </w:rPr>
        <w:t>. По същия начин личното приятелство (или взаимоотношенията между кръстници и кръщелници), което може да е свързано с по-голяма близост, отколкото с най-близките членове на семейството, може да доведе до ситуация, при която конкретната връзка на съответното лице с този приятел би опорочила неговата безпристрастност и обективност. Всеки, който постоянно живее в домакинството на съответното лице, е най-малко в ситуация, която обективно би могла да се възприеме като конфликт на интере</w:t>
      </w:r>
      <w:r w:rsidR="00700D9B">
        <w:rPr>
          <w:rFonts w:ascii="Times New Roman" w:hAnsi="Times New Roman" w:cs="Times New Roman"/>
          <w:sz w:val="24"/>
          <w:szCs w:val="28"/>
        </w:rPr>
        <w:t>си</w:t>
      </w:r>
      <w:r w:rsidR="00823A50" w:rsidRPr="00823A50">
        <w:rPr>
          <w:rFonts w:ascii="Times New Roman" w:hAnsi="Times New Roman" w:cs="Times New Roman"/>
          <w:sz w:val="24"/>
          <w:szCs w:val="28"/>
        </w:rPr>
        <w:t>, освен ако подобен извод не бъде опроверган от обективно правдоподобен контрааргумент.</w:t>
      </w:r>
    </w:p>
    <w:p w14:paraId="25CDDFBA" w14:textId="256A3F4C" w:rsidR="00700D9B" w:rsidRPr="00700D9B" w:rsidRDefault="00823A50" w:rsidP="00823A50">
      <w:pPr>
        <w:spacing w:line="360" w:lineRule="auto"/>
        <w:ind w:firstLine="708"/>
        <w:jc w:val="both"/>
        <w:rPr>
          <w:rFonts w:ascii="Times New Roman" w:hAnsi="Times New Roman" w:cs="Times New Roman"/>
          <w:b/>
          <w:sz w:val="24"/>
          <w:szCs w:val="28"/>
        </w:rPr>
      </w:pPr>
      <w:r w:rsidRPr="00700D9B">
        <w:rPr>
          <w:rFonts w:ascii="Times New Roman" w:hAnsi="Times New Roman" w:cs="Times New Roman"/>
          <w:b/>
          <w:sz w:val="24"/>
          <w:szCs w:val="28"/>
        </w:rPr>
        <w:t xml:space="preserve">3.2.Обхванати лица </w:t>
      </w:r>
    </w:p>
    <w:p w14:paraId="660CAEEC" w14:textId="4C4F6C3D" w:rsidR="00700D9B" w:rsidRDefault="00823A50" w:rsidP="00823A50">
      <w:pPr>
        <w:spacing w:line="360" w:lineRule="auto"/>
        <w:ind w:firstLine="708"/>
        <w:jc w:val="both"/>
        <w:rPr>
          <w:rFonts w:ascii="Times New Roman" w:hAnsi="Times New Roman" w:cs="Times New Roman"/>
          <w:sz w:val="24"/>
          <w:szCs w:val="28"/>
        </w:rPr>
      </w:pPr>
      <w:r w:rsidRPr="00823A50">
        <w:rPr>
          <w:rFonts w:ascii="Times New Roman" w:hAnsi="Times New Roman" w:cs="Times New Roman"/>
          <w:sz w:val="24"/>
          <w:szCs w:val="28"/>
        </w:rPr>
        <w:t>Комисията отговаря за изпълнението на бюджета на ЕС в сътрудничество с държавите членки в съответствие с финансовите правила за създаването и изпълнението му, като същевременно спазва принципа на добро финансово управление (член 317 от ДФЕС</w:t>
      </w:r>
      <w:r w:rsidR="009C2B35">
        <w:rPr>
          <w:rFonts w:ascii="Times New Roman" w:hAnsi="Times New Roman" w:cs="Times New Roman"/>
          <w:sz w:val="24"/>
          <w:szCs w:val="28"/>
        </w:rPr>
        <w:t xml:space="preserve"> </w:t>
      </w:r>
      <w:r w:rsidRPr="00823A50">
        <w:rPr>
          <w:rFonts w:ascii="Times New Roman" w:hAnsi="Times New Roman" w:cs="Times New Roman"/>
          <w:sz w:val="24"/>
          <w:szCs w:val="28"/>
        </w:rPr>
        <w:t>и член 63, параграф 1 от ФР</w:t>
      </w:r>
      <w:r w:rsidR="00137628">
        <w:rPr>
          <w:rFonts w:ascii="Times New Roman" w:hAnsi="Times New Roman" w:cs="Times New Roman"/>
          <w:sz w:val="24"/>
          <w:szCs w:val="28"/>
        </w:rPr>
        <w:t xml:space="preserve"> 2024</w:t>
      </w:r>
      <w:r w:rsidRPr="00823A50">
        <w:rPr>
          <w:rFonts w:ascii="Times New Roman" w:hAnsi="Times New Roman" w:cs="Times New Roman"/>
          <w:sz w:val="24"/>
          <w:szCs w:val="28"/>
        </w:rPr>
        <w:t xml:space="preserve">). </w:t>
      </w:r>
    </w:p>
    <w:p w14:paraId="0F9F7119" w14:textId="5350655C" w:rsidR="00700D9B" w:rsidRDefault="00823A50" w:rsidP="00823A50">
      <w:pPr>
        <w:spacing w:line="360" w:lineRule="auto"/>
        <w:ind w:firstLine="708"/>
        <w:jc w:val="both"/>
        <w:rPr>
          <w:rFonts w:ascii="Times New Roman" w:hAnsi="Times New Roman" w:cs="Times New Roman"/>
          <w:sz w:val="24"/>
          <w:szCs w:val="28"/>
        </w:rPr>
      </w:pPr>
      <w:r w:rsidRPr="00823A50">
        <w:rPr>
          <w:rFonts w:ascii="Times New Roman" w:hAnsi="Times New Roman" w:cs="Times New Roman"/>
          <w:sz w:val="24"/>
          <w:szCs w:val="28"/>
        </w:rPr>
        <w:t xml:space="preserve">Финансовите участници, както и други лица (на равнище ЕС или на национално равнище), включително националните органи, попадат в обхвата на член 61 от ФР </w:t>
      </w:r>
      <w:r w:rsidR="00137628">
        <w:rPr>
          <w:rFonts w:ascii="Times New Roman" w:hAnsi="Times New Roman" w:cs="Times New Roman"/>
          <w:sz w:val="24"/>
          <w:szCs w:val="28"/>
        </w:rPr>
        <w:t>2024</w:t>
      </w:r>
      <w:r w:rsidRPr="00823A50">
        <w:rPr>
          <w:rFonts w:ascii="Times New Roman" w:hAnsi="Times New Roman" w:cs="Times New Roman"/>
          <w:sz w:val="24"/>
          <w:szCs w:val="28"/>
        </w:rPr>
        <w:t>, стига да участват в изпълнението на бюджета на ЕС на което и да е равнище при условията на пряко, непряко и споделено управление (включително в подготвителните действия, в одита или в контрола). Това означава, че член 61 от ФР 20</w:t>
      </w:r>
      <w:r w:rsidR="00137628">
        <w:rPr>
          <w:rFonts w:ascii="Times New Roman" w:hAnsi="Times New Roman" w:cs="Times New Roman"/>
          <w:sz w:val="24"/>
          <w:szCs w:val="28"/>
        </w:rPr>
        <w:t>24</w:t>
      </w:r>
      <w:r w:rsidRPr="00823A50">
        <w:rPr>
          <w:rFonts w:ascii="Times New Roman" w:hAnsi="Times New Roman" w:cs="Times New Roman"/>
          <w:sz w:val="24"/>
          <w:szCs w:val="28"/>
        </w:rPr>
        <w:t xml:space="preserve"> се прилага за всяко лице и за всеки субект в юрисдикцията</w:t>
      </w:r>
      <w:r w:rsidR="009C2B35">
        <w:rPr>
          <w:rFonts w:ascii="Times New Roman" w:hAnsi="Times New Roman" w:cs="Times New Roman"/>
          <w:sz w:val="24"/>
          <w:szCs w:val="28"/>
        </w:rPr>
        <w:t xml:space="preserve"> </w:t>
      </w:r>
      <w:r w:rsidRPr="00823A50">
        <w:rPr>
          <w:rFonts w:ascii="Times New Roman" w:hAnsi="Times New Roman" w:cs="Times New Roman"/>
          <w:sz w:val="24"/>
          <w:szCs w:val="28"/>
        </w:rPr>
        <w:t xml:space="preserve">на държавите членки, което (който) участва в изпълнението на бюджета на ЕС. Член 61 от ФР </w:t>
      </w:r>
      <w:r w:rsidR="00137628">
        <w:rPr>
          <w:rFonts w:ascii="Times New Roman" w:hAnsi="Times New Roman" w:cs="Times New Roman"/>
          <w:sz w:val="24"/>
          <w:szCs w:val="28"/>
        </w:rPr>
        <w:t>2024</w:t>
      </w:r>
      <w:r w:rsidR="00137628" w:rsidRPr="00823A50">
        <w:rPr>
          <w:rFonts w:ascii="Times New Roman" w:hAnsi="Times New Roman" w:cs="Times New Roman"/>
          <w:sz w:val="24"/>
          <w:szCs w:val="28"/>
        </w:rPr>
        <w:t xml:space="preserve"> </w:t>
      </w:r>
      <w:r w:rsidRPr="00823A50">
        <w:rPr>
          <w:rFonts w:ascii="Times New Roman" w:hAnsi="Times New Roman" w:cs="Times New Roman"/>
          <w:sz w:val="24"/>
          <w:szCs w:val="28"/>
        </w:rPr>
        <w:t>обхваща: финансовите участници (по смисъла на глава 4 — членове 73, 76, 77 и 89 — от дял IV от ФР 2</w:t>
      </w:r>
      <w:r w:rsidR="00137628">
        <w:rPr>
          <w:rFonts w:ascii="Times New Roman" w:hAnsi="Times New Roman" w:cs="Times New Roman"/>
          <w:sz w:val="24"/>
          <w:szCs w:val="28"/>
        </w:rPr>
        <w:t>024</w:t>
      </w:r>
      <w:r w:rsidRPr="00823A50">
        <w:rPr>
          <w:rFonts w:ascii="Times New Roman" w:hAnsi="Times New Roman" w:cs="Times New Roman"/>
          <w:sz w:val="24"/>
          <w:szCs w:val="28"/>
        </w:rPr>
        <w:t>), които включват разпоредителите с бюджетни кредити</w:t>
      </w:r>
      <w:r w:rsidR="001D7B68">
        <w:rPr>
          <w:rFonts w:ascii="Times New Roman" w:hAnsi="Times New Roman" w:cs="Times New Roman"/>
          <w:sz w:val="24"/>
          <w:szCs w:val="28"/>
        </w:rPr>
        <w:t>.</w:t>
      </w:r>
      <w:r w:rsidRPr="00823A50">
        <w:rPr>
          <w:rFonts w:ascii="Times New Roman" w:hAnsi="Times New Roman" w:cs="Times New Roman"/>
          <w:sz w:val="24"/>
          <w:szCs w:val="28"/>
        </w:rPr>
        <w:t xml:space="preserve"> </w:t>
      </w:r>
    </w:p>
    <w:p w14:paraId="0BF439EC" w14:textId="48C2DB0A" w:rsidR="00504DDC" w:rsidRDefault="00823A50" w:rsidP="00504DDC">
      <w:pPr>
        <w:spacing w:line="360" w:lineRule="auto"/>
        <w:ind w:firstLine="708"/>
        <w:jc w:val="both"/>
        <w:rPr>
          <w:rFonts w:ascii="Times New Roman" w:hAnsi="Times New Roman" w:cs="Times New Roman"/>
          <w:sz w:val="24"/>
          <w:szCs w:val="28"/>
        </w:rPr>
      </w:pPr>
      <w:r w:rsidRPr="0068408E">
        <w:rPr>
          <w:rFonts w:ascii="Times New Roman" w:hAnsi="Times New Roman" w:cs="Times New Roman"/>
          <w:sz w:val="24"/>
          <w:szCs w:val="28"/>
        </w:rPr>
        <w:lastRenderedPageBreak/>
        <w:t>В случай на споделено управление националните органи отговарят за създаването на системи за вътрешен контрол, в които отговорностите/задачите са ясно определени, тъй като това е от значение за определяне на участието на дадено лице в изпълнението на бюджета във всеки конкретен случай.</w:t>
      </w:r>
      <w:r w:rsidRPr="00504DDC">
        <w:rPr>
          <w:rFonts w:ascii="Times New Roman" w:hAnsi="Times New Roman" w:cs="Times New Roman"/>
          <w:sz w:val="24"/>
          <w:szCs w:val="28"/>
        </w:rPr>
        <w:t xml:space="preserve"> </w:t>
      </w:r>
      <w:r w:rsidRPr="00823A50">
        <w:rPr>
          <w:rFonts w:ascii="Times New Roman" w:hAnsi="Times New Roman" w:cs="Times New Roman"/>
          <w:sz w:val="24"/>
          <w:szCs w:val="28"/>
        </w:rPr>
        <w:t xml:space="preserve">Следва обаче да се отбележи, че съгласно член 61, параграф 1 от ФР </w:t>
      </w:r>
      <w:r w:rsidR="00D24AD4" w:rsidRPr="00823A50">
        <w:rPr>
          <w:rFonts w:ascii="Times New Roman" w:hAnsi="Times New Roman" w:cs="Times New Roman"/>
          <w:sz w:val="24"/>
          <w:szCs w:val="28"/>
        </w:rPr>
        <w:t>20</w:t>
      </w:r>
      <w:r w:rsidR="00D24AD4">
        <w:rPr>
          <w:rFonts w:ascii="Times New Roman" w:hAnsi="Times New Roman" w:cs="Times New Roman"/>
          <w:sz w:val="24"/>
          <w:szCs w:val="28"/>
          <w:lang w:val="en-US"/>
        </w:rPr>
        <w:t>24</w:t>
      </w:r>
      <w:r w:rsidR="00D24AD4" w:rsidRPr="00823A50">
        <w:rPr>
          <w:rFonts w:ascii="Times New Roman" w:hAnsi="Times New Roman" w:cs="Times New Roman"/>
          <w:sz w:val="24"/>
          <w:szCs w:val="28"/>
        </w:rPr>
        <w:t xml:space="preserve"> </w:t>
      </w:r>
      <w:r w:rsidRPr="00823A50">
        <w:rPr>
          <w:rFonts w:ascii="Times New Roman" w:hAnsi="Times New Roman" w:cs="Times New Roman"/>
          <w:sz w:val="24"/>
          <w:szCs w:val="28"/>
        </w:rPr>
        <w:t xml:space="preserve">„участието“ включва подготвителните действия и всяка стъпка от процеса на планиране, вземане на решения, управление, одит и контрол на използването на средствата от ЕС. Следователно това понятие включва всеки, който би могъл да повлияе на процеса на вземане на решения, в това число национални, регионални и местни органи, служители </w:t>
      </w:r>
      <w:r w:rsidRPr="00504DDC">
        <w:rPr>
          <w:rFonts w:ascii="Times New Roman" w:hAnsi="Times New Roman" w:cs="Times New Roman"/>
          <w:sz w:val="24"/>
          <w:szCs w:val="28"/>
        </w:rPr>
        <w:t>на тези органи</w:t>
      </w:r>
      <w:r w:rsidR="00504DDC">
        <w:rPr>
          <w:rFonts w:ascii="Times New Roman" w:hAnsi="Times New Roman" w:cs="Times New Roman"/>
          <w:sz w:val="24"/>
          <w:szCs w:val="28"/>
        </w:rPr>
        <w:t xml:space="preserve"> </w:t>
      </w:r>
      <w:r w:rsidR="00504DDC" w:rsidRPr="00504DDC">
        <w:rPr>
          <w:rFonts w:ascii="Times New Roman" w:hAnsi="Times New Roman" w:cs="Times New Roman"/>
          <w:sz w:val="24"/>
          <w:szCs w:val="28"/>
        </w:rPr>
        <w:t>(</w:t>
      </w:r>
      <w:r w:rsidR="00504DDC" w:rsidRPr="0067491D">
        <w:rPr>
          <w:rFonts w:ascii="Times New Roman" w:hAnsi="Times New Roman" w:cs="Times New Roman"/>
          <w:sz w:val="24"/>
          <w:szCs w:val="28"/>
        </w:rPr>
        <w:t>в това число членовете на комисии за отваряне и оценка на офертите и външните експерти, избрани да ги подпомагат)</w:t>
      </w:r>
      <w:r w:rsidRPr="00504DDC">
        <w:rPr>
          <w:rFonts w:ascii="Times New Roman" w:hAnsi="Times New Roman" w:cs="Times New Roman"/>
          <w:sz w:val="24"/>
          <w:szCs w:val="28"/>
        </w:rPr>
        <w:t xml:space="preserve"> и членове на правителството, доколкото те се занимават с някоя от гореспоменатите стъпки при изпълнението на бюджета на ЕС</w:t>
      </w:r>
      <w:r w:rsidR="00504DDC" w:rsidRPr="0068408E">
        <w:rPr>
          <w:rFonts w:ascii="Times New Roman" w:hAnsi="Times New Roman" w:cs="Times New Roman"/>
          <w:sz w:val="24"/>
          <w:szCs w:val="28"/>
        </w:rPr>
        <w:t>.</w:t>
      </w:r>
      <w:r w:rsidR="00504DDC" w:rsidRPr="00823A50">
        <w:rPr>
          <w:rFonts w:ascii="Times New Roman" w:hAnsi="Times New Roman" w:cs="Times New Roman"/>
          <w:sz w:val="24"/>
          <w:szCs w:val="28"/>
        </w:rPr>
        <w:t xml:space="preserve"> </w:t>
      </w:r>
    </w:p>
    <w:p w14:paraId="0110F101" w14:textId="753A98F7" w:rsidR="00823A50" w:rsidRDefault="00823A50" w:rsidP="00823A50">
      <w:pPr>
        <w:spacing w:line="360" w:lineRule="auto"/>
        <w:ind w:firstLine="708"/>
        <w:jc w:val="both"/>
        <w:rPr>
          <w:rFonts w:ascii="Times New Roman" w:hAnsi="Times New Roman" w:cs="Times New Roman"/>
          <w:sz w:val="24"/>
          <w:szCs w:val="28"/>
        </w:rPr>
      </w:pPr>
      <w:r w:rsidRPr="00823A50">
        <w:rPr>
          <w:rFonts w:ascii="Times New Roman" w:hAnsi="Times New Roman" w:cs="Times New Roman"/>
          <w:sz w:val="24"/>
          <w:szCs w:val="28"/>
        </w:rPr>
        <w:t xml:space="preserve">Поради това член 61 от ФР </w:t>
      </w:r>
      <w:r w:rsidR="00DC2221" w:rsidRPr="00823A50">
        <w:rPr>
          <w:rFonts w:ascii="Times New Roman" w:hAnsi="Times New Roman" w:cs="Times New Roman"/>
          <w:sz w:val="24"/>
          <w:szCs w:val="28"/>
        </w:rPr>
        <w:t>20</w:t>
      </w:r>
      <w:r w:rsidR="00DC2221">
        <w:rPr>
          <w:rFonts w:ascii="Times New Roman" w:hAnsi="Times New Roman" w:cs="Times New Roman"/>
          <w:sz w:val="24"/>
          <w:szCs w:val="28"/>
        </w:rPr>
        <w:t>24</w:t>
      </w:r>
      <w:r w:rsidR="00DC2221" w:rsidRPr="00823A50">
        <w:rPr>
          <w:rFonts w:ascii="Times New Roman" w:hAnsi="Times New Roman" w:cs="Times New Roman"/>
          <w:sz w:val="24"/>
          <w:szCs w:val="28"/>
        </w:rPr>
        <w:t xml:space="preserve"> </w:t>
      </w:r>
      <w:r w:rsidRPr="00823A50">
        <w:rPr>
          <w:rFonts w:ascii="Times New Roman" w:hAnsi="Times New Roman" w:cs="Times New Roman"/>
          <w:sz w:val="24"/>
          <w:szCs w:val="28"/>
        </w:rPr>
        <w:t>се прилага по отношение на всяка стъпка, (която трябва да бъде) предприета от всеки, който отговаря за процеса на вземане на решения, свързани с изпълнението на бюджета на ЕС, и/или който е в състояние да ръководи и/или да влияе върху този процес. Участието обаче трябва да е достатъчно значително: лицето трябва да има право да упражнява определена степен на преценка или контрол върху изпълнението на бюджета (т.е. правомощието да действа или да дава указания на тези, които действат; да дава съвети или да предоставя становища на тези, които действат).</w:t>
      </w:r>
    </w:p>
    <w:p w14:paraId="01FA730E" w14:textId="640B43B9" w:rsidR="00823A50" w:rsidRDefault="00823A50" w:rsidP="00823A50">
      <w:pPr>
        <w:spacing w:line="360" w:lineRule="auto"/>
        <w:ind w:firstLine="708"/>
        <w:jc w:val="both"/>
        <w:rPr>
          <w:rFonts w:ascii="Times New Roman" w:hAnsi="Times New Roman" w:cs="Times New Roman"/>
          <w:sz w:val="24"/>
          <w:szCs w:val="28"/>
        </w:rPr>
      </w:pPr>
      <w:r w:rsidRPr="00823A50">
        <w:rPr>
          <w:rFonts w:ascii="Times New Roman" w:hAnsi="Times New Roman" w:cs="Times New Roman"/>
          <w:sz w:val="24"/>
          <w:szCs w:val="28"/>
        </w:rPr>
        <w:t>Освен степента на близост до процеса на вземане на решения трябва да се имат предвид и други важни аспекти, като естеството и значението на упражняваните отговорности (включително дали те са политически, административни, законодателни или изпълнителни), съществуващите функционални или йерархични връзки, естеството на процеса на вземане на решения и неговата прозрачност и отвореност за обществен контрол. Всички тези аспекти оказват влияние и върху обективното възприятие за конфликти на интереси.</w:t>
      </w:r>
    </w:p>
    <w:p w14:paraId="001CA2B4" w14:textId="1F320420" w:rsidR="00893BCA" w:rsidRPr="00893BCA" w:rsidRDefault="00823A50" w:rsidP="00823A50">
      <w:pPr>
        <w:spacing w:line="360" w:lineRule="auto"/>
        <w:ind w:firstLine="708"/>
        <w:jc w:val="both"/>
        <w:rPr>
          <w:rFonts w:ascii="Times New Roman" w:hAnsi="Times New Roman" w:cs="Times New Roman"/>
          <w:b/>
          <w:sz w:val="24"/>
          <w:szCs w:val="28"/>
        </w:rPr>
      </w:pPr>
      <w:r w:rsidRPr="00893BCA">
        <w:rPr>
          <w:rFonts w:ascii="Times New Roman" w:hAnsi="Times New Roman" w:cs="Times New Roman"/>
          <w:b/>
          <w:sz w:val="24"/>
          <w:szCs w:val="28"/>
        </w:rPr>
        <w:t xml:space="preserve">3.3 „Ситуации, които обективно могат да бъдат възприети като конфликт на интереси“ </w:t>
      </w:r>
    </w:p>
    <w:p w14:paraId="659A7E5C" w14:textId="1A60577D" w:rsidR="00823A50" w:rsidRDefault="00823A50" w:rsidP="00823A50">
      <w:pPr>
        <w:spacing w:line="360" w:lineRule="auto"/>
        <w:ind w:firstLine="708"/>
        <w:jc w:val="both"/>
        <w:rPr>
          <w:rFonts w:ascii="Times New Roman" w:hAnsi="Times New Roman" w:cs="Times New Roman"/>
          <w:sz w:val="24"/>
          <w:szCs w:val="28"/>
        </w:rPr>
      </w:pPr>
      <w:r w:rsidRPr="00823A50">
        <w:rPr>
          <w:rFonts w:ascii="Times New Roman" w:hAnsi="Times New Roman" w:cs="Times New Roman"/>
          <w:sz w:val="24"/>
          <w:szCs w:val="28"/>
        </w:rPr>
        <w:t xml:space="preserve">Всяка дейност или интерес, която (който) би могла (могъл) да попречи на безпристрастното и обективно упражняване на функциите на финансов участник или на друго лице и по този начин да окаже влияние върху общественото доверие в доброто финансово управление на бюджета на ЕС, представлява ситуация, която може да бъде </w:t>
      </w:r>
      <w:r w:rsidRPr="00823A50">
        <w:rPr>
          <w:rFonts w:ascii="Times New Roman" w:hAnsi="Times New Roman" w:cs="Times New Roman"/>
          <w:sz w:val="24"/>
          <w:szCs w:val="28"/>
        </w:rPr>
        <w:lastRenderedPageBreak/>
        <w:t xml:space="preserve">възприета като конфликт на интереси. Предполагаем конфликт на интереси може да възникне по-специално когато дадено лице, независимо от намеренията си, има основания да смята или по отношение на него може да се смята, че има конкуриращи се лични и обществени интереси, тъй като съществува риск това да накърни способността на лицето да изпълнява задачите и задълженията си по безпристрастен и обективен начин (например риск или възможност за фаворизиране или враждебност поради съображения от семеен интерес и национална или политическа принадлежност може обективно да се възприема като конфликт на интереси). Предполагаемият конфликт на интереси е свързан с обективни обстоятелства, засягащи доверието в независимостта и безпристрастността на дадено лице или субект, дори ако конфликтът на интереси не намери реално изражение или ако лицето в действителност не се възползва от ситуацията. В този контекст е от изключителна важност да се гарантира ефективното спазване на правилата за предотвратяване на конфликти на интереси и да се избягват всякакви съмнения, които разумен, информиран, обективен и добросъвестен човек може да има относно уместността на поведението на лице, участващо в изпълнението на бюджета. С формулировката „ситуации, които обективно могат да бъдат възприети като конфликт на интереси“ в член 61 от ФР </w:t>
      </w:r>
      <w:r w:rsidR="00F54AEC" w:rsidRPr="00823A50">
        <w:rPr>
          <w:rFonts w:ascii="Times New Roman" w:hAnsi="Times New Roman" w:cs="Times New Roman"/>
          <w:sz w:val="24"/>
          <w:szCs w:val="28"/>
        </w:rPr>
        <w:t>20</w:t>
      </w:r>
      <w:r w:rsidR="00F54AEC">
        <w:rPr>
          <w:rFonts w:ascii="Times New Roman" w:hAnsi="Times New Roman" w:cs="Times New Roman"/>
          <w:sz w:val="24"/>
          <w:szCs w:val="28"/>
          <w:lang w:val="en-US"/>
        </w:rPr>
        <w:t>24</w:t>
      </w:r>
      <w:r w:rsidR="00F54AEC" w:rsidRPr="00823A50">
        <w:rPr>
          <w:rFonts w:ascii="Times New Roman" w:hAnsi="Times New Roman" w:cs="Times New Roman"/>
          <w:sz w:val="24"/>
          <w:szCs w:val="28"/>
        </w:rPr>
        <w:t xml:space="preserve"> </w:t>
      </w:r>
      <w:r w:rsidRPr="00823A50">
        <w:rPr>
          <w:rFonts w:ascii="Times New Roman" w:hAnsi="Times New Roman" w:cs="Times New Roman"/>
          <w:sz w:val="24"/>
          <w:szCs w:val="28"/>
        </w:rPr>
        <w:t>разпоредбата частично се привежда в съответствие с определението за конфликт на интереси, посочено в Директивата за ОП. За разлика от Директивата за ОП обаче член 61 от ФР 20</w:t>
      </w:r>
      <w:r w:rsidR="00DC2221">
        <w:rPr>
          <w:rFonts w:ascii="Times New Roman" w:hAnsi="Times New Roman" w:cs="Times New Roman"/>
          <w:sz w:val="24"/>
          <w:szCs w:val="28"/>
        </w:rPr>
        <w:t>24</w:t>
      </w:r>
      <w:r w:rsidRPr="00823A50">
        <w:rPr>
          <w:rFonts w:ascii="Times New Roman" w:hAnsi="Times New Roman" w:cs="Times New Roman"/>
          <w:sz w:val="24"/>
          <w:szCs w:val="28"/>
        </w:rPr>
        <w:t xml:space="preserve"> съдържа понятието </w:t>
      </w:r>
      <w:r w:rsidRPr="00893BCA">
        <w:rPr>
          <w:rFonts w:ascii="Times New Roman" w:hAnsi="Times New Roman" w:cs="Times New Roman"/>
          <w:b/>
          <w:sz w:val="24"/>
          <w:szCs w:val="28"/>
        </w:rPr>
        <w:t>„обективно“</w:t>
      </w:r>
      <w:r w:rsidRPr="00823A50">
        <w:rPr>
          <w:rFonts w:ascii="Times New Roman" w:hAnsi="Times New Roman" w:cs="Times New Roman"/>
          <w:sz w:val="24"/>
          <w:szCs w:val="28"/>
        </w:rPr>
        <w:t xml:space="preserve">: </w:t>
      </w:r>
      <w:r w:rsidR="00DC2221">
        <w:rPr>
          <w:rFonts w:ascii="Times New Roman" w:hAnsi="Times New Roman" w:cs="Times New Roman"/>
          <w:sz w:val="24"/>
          <w:szCs w:val="28"/>
        </w:rPr>
        <w:t>Т</w:t>
      </w:r>
      <w:r w:rsidRPr="00823A50">
        <w:rPr>
          <w:rFonts w:ascii="Times New Roman" w:hAnsi="Times New Roman" w:cs="Times New Roman"/>
          <w:sz w:val="24"/>
          <w:szCs w:val="28"/>
        </w:rPr>
        <w:t>о подчерта</w:t>
      </w:r>
      <w:r w:rsidR="00DC2221">
        <w:rPr>
          <w:rFonts w:ascii="Times New Roman" w:hAnsi="Times New Roman" w:cs="Times New Roman"/>
          <w:sz w:val="24"/>
          <w:szCs w:val="28"/>
        </w:rPr>
        <w:t>ва</w:t>
      </w:r>
      <w:r w:rsidRPr="00823A50">
        <w:rPr>
          <w:rFonts w:ascii="Times New Roman" w:hAnsi="Times New Roman" w:cs="Times New Roman"/>
          <w:sz w:val="24"/>
          <w:szCs w:val="28"/>
        </w:rPr>
        <w:t xml:space="preserve"> важността рискът от предполагаем конфликт на интереси да се основава на обективни и разумни съображения. Това включва по-специално подлежащи на проверка фактически данни за наличие на </w:t>
      </w:r>
      <w:r w:rsidR="00893BCA">
        <w:rPr>
          <w:rFonts w:ascii="Times New Roman" w:hAnsi="Times New Roman" w:cs="Times New Roman"/>
          <w:sz w:val="24"/>
          <w:szCs w:val="28"/>
        </w:rPr>
        <w:t>връзки</w:t>
      </w:r>
      <w:r w:rsidRPr="00823A50">
        <w:rPr>
          <w:rFonts w:ascii="Times New Roman" w:hAnsi="Times New Roman" w:cs="Times New Roman"/>
          <w:sz w:val="24"/>
          <w:szCs w:val="28"/>
        </w:rPr>
        <w:t xml:space="preserve"> между функциите и съответния интерес, например правомощие за предприемане на действие или даване на указания, връзка чрез трето лице, продължаваща връзка въз основа на заемани в миналото длъжности, връзка чрез бъдещи длъжности или йерархична и/или функционална връзка.</w:t>
      </w:r>
      <w:r w:rsidRPr="00823A50">
        <w:t xml:space="preserve"> </w:t>
      </w:r>
      <w:r w:rsidRPr="00823A50">
        <w:rPr>
          <w:rFonts w:ascii="Times New Roman" w:hAnsi="Times New Roman" w:cs="Times New Roman"/>
          <w:sz w:val="24"/>
          <w:szCs w:val="28"/>
        </w:rPr>
        <w:t>Интересът трябва да бъде достатъчно значителен, за да се приеме, че е възможно да „опорочи“ „безпристрастното и обективно упражняване на функциите“. По правило може да се твърди, че колкото по-голяма е отговорността и отчетността или колкото по-голям е интересът, или колкото по-непосредствено е участието в изпълнението на бюджета, толкова по-голяма е вероятността за предполагаем конфликт на интереси. В това отношение в член 61 от ФР 20</w:t>
      </w:r>
      <w:r w:rsidR="00DC2221">
        <w:rPr>
          <w:rFonts w:ascii="Times New Roman" w:hAnsi="Times New Roman" w:cs="Times New Roman"/>
          <w:sz w:val="24"/>
          <w:szCs w:val="28"/>
        </w:rPr>
        <w:t>24</w:t>
      </w:r>
      <w:r w:rsidRPr="00823A50">
        <w:rPr>
          <w:rFonts w:ascii="Times New Roman" w:hAnsi="Times New Roman" w:cs="Times New Roman"/>
          <w:sz w:val="24"/>
          <w:szCs w:val="28"/>
        </w:rPr>
        <w:t xml:space="preserve"> не е определен точен количествен праг за интересите, които биха могли да създадат конфликт на интереси, нито изглежда възможно да се установи такъв. Дял от 10 % в дадено дружество може да не изглежда голям, но той (или дори и по-малък процентен дял) все </w:t>
      </w:r>
      <w:r w:rsidRPr="00823A50">
        <w:rPr>
          <w:rFonts w:ascii="Times New Roman" w:hAnsi="Times New Roman" w:cs="Times New Roman"/>
          <w:sz w:val="24"/>
          <w:szCs w:val="28"/>
        </w:rPr>
        <w:lastRenderedPageBreak/>
        <w:t>пак може да е най-голямото участие на едно лице в съответното дружество, може да бъде придружен от правото на вето върху важни решения на дружеството или да представлява значителен актив предвид размера на дружеството. В такива ситуации ще е необходимо задълбочено проучване на всеки случай.</w:t>
      </w:r>
    </w:p>
    <w:p w14:paraId="72EE6C00" w14:textId="7D091BDE" w:rsidR="00823A50" w:rsidRPr="00E5603B" w:rsidRDefault="00823A50" w:rsidP="00823A50">
      <w:pPr>
        <w:spacing w:line="360" w:lineRule="auto"/>
        <w:ind w:firstLine="708"/>
        <w:jc w:val="both"/>
        <w:rPr>
          <w:rFonts w:ascii="Times New Roman" w:hAnsi="Times New Roman" w:cs="Times New Roman"/>
          <w:sz w:val="24"/>
          <w:szCs w:val="28"/>
        </w:rPr>
      </w:pPr>
      <w:r w:rsidRPr="00823A50">
        <w:rPr>
          <w:rFonts w:ascii="Times New Roman" w:hAnsi="Times New Roman" w:cs="Times New Roman"/>
          <w:b/>
          <w:sz w:val="24"/>
          <w:szCs w:val="28"/>
        </w:rPr>
        <w:t xml:space="preserve">3.4 </w:t>
      </w:r>
      <w:r w:rsidRPr="00E5603B">
        <w:rPr>
          <w:rFonts w:ascii="Times New Roman" w:hAnsi="Times New Roman" w:cs="Times New Roman"/>
          <w:b/>
          <w:iCs/>
          <w:sz w:val="24"/>
          <w:szCs w:val="28"/>
        </w:rPr>
        <w:t xml:space="preserve">Задължения в случай на конфликт на интереси </w:t>
      </w:r>
    </w:p>
    <w:p w14:paraId="3FB23FA6" w14:textId="38BDB571" w:rsidR="00E5603B" w:rsidRDefault="00823A50" w:rsidP="00823A50">
      <w:pPr>
        <w:spacing w:line="360" w:lineRule="auto"/>
        <w:ind w:firstLine="708"/>
        <w:jc w:val="both"/>
        <w:rPr>
          <w:rFonts w:ascii="Times New Roman" w:hAnsi="Times New Roman" w:cs="Times New Roman"/>
          <w:sz w:val="24"/>
          <w:szCs w:val="28"/>
        </w:rPr>
      </w:pPr>
      <w:r w:rsidRPr="00823A50">
        <w:rPr>
          <w:rFonts w:ascii="Times New Roman" w:hAnsi="Times New Roman" w:cs="Times New Roman"/>
          <w:sz w:val="24"/>
          <w:szCs w:val="28"/>
        </w:rPr>
        <w:t xml:space="preserve">Правилата относно конфликтите на интереси следва да се прилагат по-изчерпателно и превантивно, тъй като имат за цел да се предотврати, на първо място, ситуация, в която дадено лице използва правомощията си по начин, повлиян от неговите интереси. Ако изглежда, че безпристрастната преценка на </w:t>
      </w:r>
      <w:r w:rsidR="00FA0F04">
        <w:rPr>
          <w:rFonts w:ascii="Times New Roman" w:hAnsi="Times New Roman" w:cs="Times New Roman"/>
          <w:sz w:val="24"/>
          <w:szCs w:val="28"/>
        </w:rPr>
        <w:t>лице</w:t>
      </w:r>
      <w:r w:rsidRPr="00823A50">
        <w:rPr>
          <w:rFonts w:ascii="Times New Roman" w:hAnsi="Times New Roman" w:cs="Times New Roman"/>
          <w:sz w:val="24"/>
          <w:szCs w:val="28"/>
        </w:rPr>
        <w:t>, ко</w:t>
      </w:r>
      <w:r w:rsidR="00FA0F04">
        <w:rPr>
          <w:rFonts w:ascii="Times New Roman" w:hAnsi="Times New Roman" w:cs="Times New Roman"/>
          <w:sz w:val="24"/>
          <w:szCs w:val="28"/>
        </w:rPr>
        <w:t>е</w:t>
      </w:r>
      <w:r w:rsidRPr="00823A50">
        <w:rPr>
          <w:rFonts w:ascii="Times New Roman" w:hAnsi="Times New Roman" w:cs="Times New Roman"/>
          <w:sz w:val="24"/>
          <w:szCs w:val="28"/>
        </w:rPr>
        <w:t xml:space="preserve">то участва в изпълнението на бюджета на ЕС, може да бъде ограничена от лични интереси, било то чрез фаворизиране на определен избор или чрез прекалена критичност с цел избягване на възприятието за фаворизиране, тази ситуация трябва да бъде незабавно преодоляна, преди да е довела до незаконосъобразно действие. Винаги когато съществува ситуация, която обективно може да бъде възприета като конфликт на интереси, тя трябва да бъде проучена и преодоляна по такъв начин, че вече да не може обективно да бъде възприемана така. В този контекст и без да се засягат по-строгите национални правила, финансовите участници и другите лица, участващи в изпълнението на бюджета на ЕС, трябва: </w:t>
      </w:r>
    </w:p>
    <w:p w14:paraId="3440A2B0" w14:textId="77777777" w:rsidR="00823A50" w:rsidRDefault="00823A50" w:rsidP="00823A50">
      <w:pPr>
        <w:spacing w:line="360" w:lineRule="auto"/>
        <w:ind w:firstLine="708"/>
        <w:jc w:val="both"/>
        <w:rPr>
          <w:rFonts w:ascii="Times New Roman" w:hAnsi="Times New Roman" w:cs="Times New Roman"/>
          <w:sz w:val="24"/>
          <w:szCs w:val="28"/>
        </w:rPr>
      </w:pPr>
      <w:r w:rsidRPr="00823A50">
        <w:rPr>
          <w:rFonts w:ascii="Times New Roman" w:hAnsi="Times New Roman" w:cs="Times New Roman"/>
          <w:sz w:val="24"/>
          <w:szCs w:val="28"/>
        </w:rPr>
        <w:t>— да не предприемат никакви действия, които могат да поставят собствените им лични интереси в конфликт с тези на Съюза.</w:t>
      </w:r>
    </w:p>
    <w:p w14:paraId="2EAE1C8B" w14:textId="77777777" w:rsidR="00823A50" w:rsidRDefault="00823A50" w:rsidP="00823A50">
      <w:pPr>
        <w:spacing w:line="360" w:lineRule="auto"/>
        <w:ind w:firstLine="708"/>
        <w:jc w:val="both"/>
        <w:rPr>
          <w:rFonts w:ascii="Times New Roman" w:hAnsi="Times New Roman" w:cs="Times New Roman"/>
          <w:sz w:val="24"/>
          <w:szCs w:val="28"/>
        </w:rPr>
      </w:pPr>
      <w:r w:rsidRPr="00823A50">
        <w:rPr>
          <w:rFonts w:ascii="Times New Roman" w:hAnsi="Times New Roman" w:cs="Times New Roman"/>
          <w:sz w:val="24"/>
          <w:szCs w:val="28"/>
        </w:rPr>
        <w:t>— да предприемат подходящи мерки за предотвратяване на конфликт на интереси при изпълнение на функциите, за които носят отговорност.</w:t>
      </w:r>
    </w:p>
    <w:p w14:paraId="6889DBD5" w14:textId="77777777" w:rsidR="00B74CB6" w:rsidRPr="00B74CB6" w:rsidRDefault="00823A50" w:rsidP="00823A50">
      <w:pPr>
        <w:spacing w:line="360" w:lineRule="auto"/>
        <w:ind w:firstLine="708"/>
        <w:jc w:val="both"/>
        <w:rPr>
          <w:rFonts w:ascii="Times New Roman" w:hAnsi="Times New Roman" w:cs="Times New Roman"/>
          <w:sz w:val="24"/>
          <w:szCs w:val="28"/>
        </w:rPr>
      </w:pPr>
      <w:r w:rsidRPr="00823A50">
        <w:rPr>
          <w:rFonts w:ascii="Times New Roman" w:hAnsi="Times New Roman" w:cs="Times New Roman"/>
          <w:sz w:val="24"/>
          <w:szCs w:val="28"/>
        </w:rPr>
        <w:t xml:space="preserve">— да предприемат подходящи мерки за справяне със ситуации, които обективно </w:t>
      </w:r>
      <w:r w:rsidRPr="00B74CB6">
        <w:rPr>
          <w:rFonts w:ascii="Times New Roman" w:hAnsi="Times New Roman" w:cs="Times New Roman"/>
          <w:sz w:val="24"/>
          <w:szCs w:val="28"/>
        </w:rPr>
        <w:t>могат да бъдат въ</w:t>
      </w:r>
      <w:r w:rsidR="00B74CB6" w:rsidRPr="00B74CB6">
        <w:rPr>
          <w:rFonts w:ascii="Times New Roman" w:hAnsi="Times New Roman" w:cs="Times New Roman"/>
          <w:sz w:val="24"/>
          <w:szCs w:val="28"/>
        </w:rPr>
        <w:t>зприети като конфликт на интереси.</w:t>
      </w:r>
    </w:p>
    <w:p w14:paraId="0BC36455" w14:textId="77777777" w:rsidR="00E5603B" w:rsidRDefault="00823A50" w:rsidP="00823A50">
      <w:pPr>
        <w:spacing w:line="360" w:lineRule="auto"/>
        <w:ind w:firstLine="708"/>
        <w:jc w:val="both"/>
        <w:rPr>
          <w:rFonts w:ascii="Times New Roman" w:hAnsi="Times New Roman" w:cs="Times New Roman"/>
          <w:sz w:val="24"/>
          <w:szCs w:val="28"/>
        </w:rPr>
      </w:pPr>
      <w:r w:rsidRPr="00B74CB6">
        <w:rPr>
          <w:rFonts w:ascii="Times New Roman" w:hAnsi="Times New Roman" w:cs="Times New Roman"/>
          <w:sz w:val="24"/>
          <w:szCs w:val="28"/>
        </w:rPr>
        <w:t>Когато съществува риск от конфликт на интереси във връзка с лице, участващо в изпълнението на бюджета</w:t>
      </w:r>
      <w:r w:rsidRPr="00823A50">
        <w:rPr>
          <w:rFonts w:ascii="Times New Roman" w:hAnsi="Times New Roman" w:cs="Times New Roman"/>
          <w:sz w:val="24"/>
          <w:szCs w:val="28"/>
        </w:rPr>
        <w:t xml:space="preserve"> на ЕС, трябва да бъдат предприети следните стъпки. </w:t>
      </w:r>
    </w:p>
    <w:p w14:paraId="61ECBE35" w14:textId="77777777" w:rsidR="00E5603B" w:rsidRDefault="00823A50" w:rsidP="00823A50">
      <w:pPr>
        <w:spacing w:line="360" w:lineRule="auto"/>
        <w:ind w:firstLine="708"/>
        <w:jc w:val="both"/>
        <w:rPr>
          <w:rFonts w:ascii="Times New Roman" w:hAnsi="Times New Roman" w:cs="Times New Roman"/>
          <w:sz w:val="24"/>
          <w:szCs w:val="28"/>
        </w:rPr>
      </w:pPr>
      <w:r w:rsidRPr="00823A50">
        <w:rPr>
          <w:rFonts w:ascii="Times New Roman" w:hAnsi="Times New Roman" w:cs="Times New Roman"/>
          <w:sz w:val="24"/>
          <w:szCs w:val="28"/>
        </w:rPr>
        <w:t xml:space="preserve">— Лицето трябва да докладва на своя пряк ръководител (в случай на видни политически личности добра практика е лицето да разкрива съответните лични интереси в публична декларация за интереси). </w:t>
      </w:r>
    </w:p>
    <w:p w14:paraId="5249F356" w14:textId="77777777" w:rsidR="00E5603B" w:rsidRDefault="00823A50" w:rsidP="002D7A80">
      <w:pPr>
        <w:spacing w:line="360" w:lineRule="auto"/>
        <w:ind w:firstLine="708"/>
        <w:jc w:val="both"/>
        <w:rPr>
          <w:rFonts w:ascii="Times New Roman" w:hAnsi="Times New Roman" w:cs="Times New Roman"/>
          <w:sz w:val="24"/>
          <w:szCs w:val="28"/>
        </w:rPr>
      </w:pPr>
      <w:r w:rsidRPr="00823A50">
        <w:rPr>
          <w:rFonts w:ascii="Times New Roman" w:hAnsi="Times New Roman" w:cs="Times New Roman"/>
          <w:sz w:val="24"/>
          <w:szCs w:val="28"/>
        </w:rPr>
        <w:t xml:space="preserve">— Съответният пряк ръководител трябва да потвърди писмено дали съществува конфликт на интереси (и съответното лице е длъжно да се въздържа от действия, които </w:t>
      </w:r>
      <w:r w:rsidRPr="00823A50">
        <w:rPr>
          <w:rFonts w:ascii="Times New Roman" w:hAnsi="Times New Roman" w:cs="Times New Roman"/>
          <w:sz w:val="24"/>
          <w:szCs w:val="28"/>
        </w:rPr>
        <w:lastRenderedPageBreak/>
        <w:t xml:space="preserve">биха могли да доведат до създаването на свършен факт, докато очаква решението на своя ръководител). Прекият ръководител трябва да проявява критичност и внимателно да преценява дали някой, който е запознат със съответните факти, би могъл да сметне, че почтеността на организацията е изложена на риск поради неразрешен конфликт на интереси. Прекият ръководител следва също така да оцени необходимостта от смяна на лицето, което е декларирало възможен конфликт на интереси. Преди това и без да се засяга приложимото право, органът или прекият ръководител следва да обсъди ситуацията със съответното лице, за да се оцени по-добре рискът от пристрастие при изпълнението на задълженията на лицето. </w:t>
      </w:r>
    </w:p>
    <w:p w14:paraId="7A08FC49" w14:textId="31624339" w:rsidR="00823A50" w:rsidRDefault="00823A50" w:rsidP="002D7A80">
      <w:pPr>
        <w:spacing w:line="360" w:lineRule="auto"/>
        <w:ind w:firstLine="708"/>
        <w:jc w:val="both"/>
        <w:rPr>
          <w:rFonts w:ascii="Times New Roman" w:hAnsi="Times New Roman" w:cs="Times New Roman"/>
          <w:sz w:val="24"/>
          <w:szCs w:val="28"/>
        </w:rPr>
      </w:pPr>
      <w:r w:rsidRPr="00823A50">
        <w:rPr>
          <w:rFonts w:ascii="Times New Roman" w:hAnsi="Times New Roman" w:cs="Times New Roman"/>
          <w:sz w:val="24"/>
          <w:szCs w:val="28"/>
        </w:rPr>
        <w:t xml:space="preserve">— Когато се установи, че е възникнал конфликт на интереси, съответният национален орган (или органът по назначаването) трябва да гарантира, че </w:t>
      </w:r>
      <w:r w:rsidR="007E034D">
        <w:rPr>
          <w:rFonts w:ascii="Times New Roman" w:hAnsi="Times New Roman" w:cs="Times New Roman"/>
          <w:sz w:val="24"/>
          <w:szCs w:val="28"/>
        </w:rPr>
        <w:t>въпросният</w:t>
      </w:r>
      <w:r w:rsidR="007E034D" w:rsidRPr="00823A50">
        <w:rPr>
          <w:rFonts w:ascii="Times New Roman" w:hAnsi="Times New Roman" w:cs="Times New Roman"/>
          <w:sz w:val="24"/>
          <w:szCs w:val="28"/>
        </w:rPr>
        <w:t xml:space="preserve"> </w:t>
      </w:r>
      <w:r w:rsidRPr="00823A50">
        <w:rPr>
          <w:rFonts w:ascii="Times New Roman" w:hAnsi="Times New Roman" w:cs="Times New Roman"/>
          <w:sz w:val="24"/>
          <w:szCs w:val="28"/>
        </w:rPr>
        <w:t xml:space="preserve">служител </w:t>
      </w:r>
      <w:r w:rsidR="007E034D">
        <w:rPr>
          <w:rFonts w:ascii="Times New Roman" w:hAnsi="Times New Roman" w:cs="Times New Roman"/>
          <w:sz w:val="24"/>
          <w:szCs w:val="28"/>
        </w:rPr>
        <w:t xml:space="preserve">е </w:t>
      </w:r>
      <w:r w:rsidR="007E034D" w:rsidRPr="00823A50">
        <w:rPr>
          <w:rFonts w:ascii="Times New Roman" w:hAnsi="Times New Roman" w:cs="Times New Roman"/>
          <w:sz w:val="24"/>
          <w:szCs w:val="28"/>
        </w:rPr>
        <w:t>прекрат</w:t>
      </w:r>
      <w:r w:rsidR="007E034D">
        <w:rPr>
          <w:rFonts w:ascii="Times New Roman" w:hAnsi="Times New Roman" w:cs="Times New Roman"/>
          <w:sz w:val="24"/>
          <w:szCs w:val="28"/>
        </w:rPr>
        <w:t>ил</w:t>
      </w:r>
      <w:r w:rsidR="007E034D" w:rsidRPr="00823A50">
        <w:rPr>
          <w:rFonts w:ascii="Times New Roman" w:hAnsi="Times New Roman" w:cs="Times New Roman"/>
          <w:sz w:val="24"/>
          <w:szCs w:val="28"/>
        </w:rPr>
        <w:t xml:space="preserve"> </w:t>
      </w:r>
      <w:r w:rsidRPr="00823A50">
        <w:rPr>
          <w:rFonts w:ascii="Times New Roman" w:hAnsi="Times New Roman" w:cs="Times New Roman"/>
          <w:sz w:val="24"/>
          <w:szCs w:val="28"/>
        </w:rPr>
        <w:t>всички дейности, свързани с изпълнението на бюджета, включително всички подготвителни действия</w:t>
      </w:r>
      <w:r w:rsidR="008101D1">
        <w:rPr>
          <w:rFonts w:ascii="Times New Roman" w:hAnsi="Times New Roman" w:cs="Times New Roman"/>
          <w:sz w:val="24"/>
          <w:szCs w:val="28"/>
        </w:rPr>
        <w:t>, въ</w:t>
      </w:r>
      <w:r w:rsidRPr="00823A50">
        <w:rPr>
          <w:rFonts w:ascii="Times New Roman" w:hAnsi="Times New Roman" w:cs="Times New Roman"/>
          <w:sz w:val="24"/>
          <w:szCs w:val="28"/>
        </w:rPr>
        <w:t>зприети като конфликт на интереси.</w:t>
      </w:r>
    </w:p>
    <w:p w14:paraId="329D0554" w14:textId="37660840" w:rsidR="002B7F5F" w:rsidRPr="002B7F5F" w:rsidRDefault="002B7F5F" w:rsidP="002B7F5F">
      <w:pPr>
        <w:spacing w:line="360" w:lineRule="auto"/>
        <w:ind w:firstLine="708"/>
        <w:jc w:val="both"/>
        <w:rPr>
          <w:rFonts w:ascii="Times New Roman" w:hAnsi="Times New Roman" w:cs="Times New Roman"/>
          <w:sz w:val="24"/>
          <w:szCs w:val="28"/>
        </w:rPr>
      </w:pPr>
      <w:r w:rsidRPr="002B7F5F">
        <w:rPr>
          <w:rFonts w:ascii="Times New Roman" w:hAnsi="Times New Roman" w:cs="Times New Roman"/>
          <w:sz w:val="24"/>
          <w:szCs w:val="28"/>
        </w:rPr>
        <w:t>В случай на установен конфликт на интереси</w:t>
      </w:r>
      <w:r>
        <w:rPr>
          <w:rFonts w:ascii="Times New Roman" w:hAnsi="Times New Roman" w:cs="Times New Roman"/>
          <w:sz w:val="24"/>
          <w:szCs w:val="28"/>
        </w:rPr>
        <w:t xml:space="preserve"> в кон</w:t>
      </w:r>
      <w:r w:rsidR="00BD5737">
        <w:rPr>
          <w:rFonts w:ascii="Times New Roman" w:hAnsi="Times New Roman" w:cs="Times New Roman"/>
          <w:sz w:val="24"/>
          <w:szCs w:val="28"/>
        </w:rPr>
        <w:t>текста на оценката на проектни предложения в дирекция УТС</w:t>
      </w:r>
      <w:r w:rsidRPr="002B7F5F">
        <w:rPr>
          <w:rFonts w:ascii="Times New Roman" w:hAnsi="Times New Roman" w:cs="Times New Roman"/>
          <w:sz w:val="24"/>
          <w:szCs w:val="28"/>
        </w:rPr>
        <w:t>, независимо дали той вече е бил деклариран от оценителя, или е бил открит от работната група (</w:t>
      </w:r>
      <w:r w:rsidR="00BD5737">
        <w:rPr>
          <w:rFonts w:ascii="Times New Roman" w:hAnsi="Times New Roman" w:cs="Times New Roman"/>
          <w:sz w:val="24"/>
          <w:szCs w:val="28"/>
        </w:rPr>
        <w:t>ПРГ</w:t>
      </w:r>
      <w:r w:rsidRPr="002B7F5F">
        <w:rPr>
          <w:rFonts w:ascii="Times New Roman" w:hAnsi="Times New Roman" w:cs="Times New Roman"/>
          <w:sz w:val="24"/>
          <w:szCs w:val="28"/>
        </w:rPr>
        <w:t xml:space="preserve">) </w:t>
      </w:r>
      <w:r w:rsidRPr="00151953">
        <w:rPr>
          <w:rFonts w:ascii="Times New Roman" w:hAnsi="Times New Roman" w:cs="Times New Roman"/>
          <w:sz w:val="24"/>
          <w:szCs w:val="28"/>
        </w:rPr>
        <w:t xml:space="preserve">/ съобщен от </w:t>
      </w:r>
      <w:r w:rsidR="00151953">
        <w:rPr>
          <w:rFonts w:ascii="Times New Roman" w:hAnsi="Times New Roman" w:cs="Times New Roman"/>
          <w:sz w:val="24"/>
          <w:szCs w:val="28"/>
        </w:rPr>
        <w:t>УО/</w:t>
      </w:r>
      <w:r w:rsidR="00BD5737" w:rsidRPr="00151953">
        <w:rPr>
          <w:rFonts w:ascii="Times New Roman" w:hAnsi="Times New Roman" w:cs="Times New Roman"/>
          <w:sz w:val="24"/>
          <w:szCs w:val="28"/>
        </w:rPr>
        <w:t>НО</w:t>
      </w:r>
      <w:r w:rsidRPr="00151953">
        <w:rPr>
          <w:rFonts w:ascii="Times New Roman" w:hAnsi="Times New Roman" w:cs="Times New Roman"/>
          <w:sz w:val="24"/>
          <w:szCs w:val="28"/>
        </w:rPr>
        <w:t>,</w:t>
      </w:r>
      <w:r w:rsidRPr="002B7F5F">
        <w:rPr>
          <w:rFonts w:ascii="Times New Roman" w:hAnsi="Times New Roman" w:cs="Times New Roman"/>
          <w:sz w:val="24"/>
          <w:szCs w:val="28"/>
        </w:rPr>
        <w:t xml:space="preserve"> председателят на работната група незабавно уведомява писмено ръководителя на управляващия орган. В резултат на това оценителят следва да бъде отстранен и всички проектни предложения, които са му възложени, следва да бъдат разпределени за оценка на друг оценител (резервен член), включен в заповедта за назначаване на оценителна комисия.</w:t>
      </w:r>
    </w:p>
    <w:p w14:paraId="48B9D23D" w14:textId="21B9AD63" w:rsidR="007E034D" w:rsidRDefault="00823A50" w:rsidP="00823A50">
      <w:pPr>
        <w:spacing w:line="360" w:lineRule="auto"/>
        <w:ind w:firstLine="708"/>
        <w:jc w:val="both"/>
        <w:rPr>
          <w:rFonts w:ascii="Times New Roman" w:hAnsi="Times New Roman" w:cs="Times New Roman"/>
          <w:sz w:val="24"/>
          <w:szCs w:val="28"/>
        </w:rPr>
      </w:pPr>
      <w:r w:rsidRPr="00823A50">
        <w:rPr>
          <w:rFonts w:ascii="Times New Roman" w:hAnsi="Times New Roman" w:cs="Times New Roman"/>
          <w:sz w:val="24"/>
          <w:szCs w:val="28"/>
        </w:rPr>
        <w:t xml:space="preserve">В член 61 от ФР </w:t>
      </w:r>
      <w:r w:rsidR="00E714CE" w:rsidRPr="00823A50">
        <w:rPr>
          <w:rFonts w:ascii="Times New Roman" w:hAnsi="Times New Roman" w:cs="Times New Roman"/>
          <w:sz w:val="24"/>
          <w:szCs w:val="28"/>
        </w:rPr>
        <w:t>20</w:t>
      </w:r>
      <w:r w:rsidR="00E714CE">
        <w:rPr>
          <w:rFonts w:ascii="Times New Roman" w:hAnsi="Times New Roman" w:cs="Times New Roman"/>
          <w:sz w:val="24"/>
          <w:szCs w:val="28"/>
          <w:lang w:val="en-US"/>
        </w:rPr>
        <w:t>24</w:t>
      </w:r>
      <w:r w:rsidR="00E714CE" w:rsidRPr="00823A50">
        <w:rPr>
          <w:rFonts w:ascii="Times New Roman" w:hAnsi="Times New Roman" w:cs="Times New Roman"/>
          <w:sz w:val="24"/>
          <w:szCs w:val="28"/>
        </w:rPr>
        <w:t xml:space="preserve"> </w:t>
      </w:r>
      <w:r w:rsidRPr="00823A50">
        <w:rPr>
          <w:rFonts w:ascii="Times New Roman" w:hAnsi="Times New Roman" w:cs="Times New Roman"/>
          <w:sz w:val="24"/>
          <w:szCs w:val="28"/>
        </w:rPr>
        <w:t>е предвидено изискване националният орган (или съответният оправомощен разпоредител с бюджетни кредити) да гарантира, че се предприемат всички допълнителни подходящи действия в съответствие с приложи</w:t>
      </w:r>
      <w:r w:rsidR="00E5603B">
        <w:rPr>
          <w:rFonts w:ascii="Times New Roman" w:hAnsi="Times New Roman" w:cs="Times New Roman"/>
          <w:sz w:val="24"/>
          <w:szCs w:val="28"/>
        </w:rPr>
        <w:t>мото право</w:t>
      </w:r>
      <w:r w:rsidRPr="00823A50">
        <w:rPr>
          <w:rFonts w:ascii="Times New Roman" w:hAnsi="Times New Roman" w:cs="Times New Roman"/>
          <w:sz w:val="24"/>
          <w:szCs w:val="28"/>
        </w:rPr>
        <w:t xml:space="preserve">. Това е важно не само за справяне с проблема, но и за осигуряване на непрекъснатост на дейността. </w:t>
      </w:r>
    </w:p>
    <w:p w14:paraId="780C4A66" w14:textId="654A83C5" w:rsidR="003B5E87" w:rsidRDefault="00E71A7F" w:rsidP="00823A50">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А</w:t>
      </w:r>
      <w:r w:rsidR="00823A50" w:rsidRPr="00823A50">
        <w:rPr>
          <w:rFonts w:ascii="Times New Roman" w:hAnsi="Times New Roman" w:cs="Times New Roman"/>
          <w:sz w:val="24"/>
          <w:szCs w:val="28"/>
        </w:rPr>
        <w:t xml:space="preserve">ко е налице неразрешена ситуация, която обективно се възприема като конфликт на интереси, или ако конфликтът на интереси намери реално изражение, например ако служител действително използва своите правомощия, за да осигури предимство/умишлено да облагодетелства икономически субект, притежаван от най-близък член на семейството, в такива ситуации трябва да се изследва въздействието на конфликта на интереси върху изпълнението на бюджета на ЕС, включително и с цел да се определят подходящи средства за защита (напр. отмяна и преоценка на процедурите </w:t>
      </w:r>
      <w:r w:rsidR="00823A50" w:rsidRPr="00823A50">
        <w:rPr>
          <w:rFonts w:ascii="Times New Roman" w:hAnsi="Times New Roman" w:cs="Times New Roman"/>
          <w:sz w:val="24"/>
          <w:szCs w:val="28"/>
        </w:rPr>
        <w:lastRenderedPageBreak/>
        <w:t xml:space="preserve">за възлагане, анулиране на договори/споразумения, спиране на плащанията, извършване на финансови корекции и възстановяване на средства). </w:t>
      </w:r>
    </w:p>
    <w:p w14:paraId="45C378C0" w14:textId="1DC70B61" w:rsidR="00823A50" w:rsidRDefault="00823A50" w:rsidP="00823A50">
      <w:pPr>
        <w:spacing w:line="360" w:lineRule="auto"/>
        <w:ind w:firstLine="708"/>
        <w:jc w:val="both"/>
        <w:rPr>
          <w:rFonts w:ascii="Times New Roman" w:hAnsi="Times New Roman" w:cs="Times New Roman"/>
          <w:sz w:val="24"/>
          <w:szCs w:val="28"/>
        </w:rPr>
      </w:pPr>
      <w:r w:rsidRPr="00823A50">
        <w:rPr>
          <w:rFonts w:ascii="Times New Roman" w:hAnsi="Times New Roman" w:cs="Times New Roman"/>
          <w:sz w:val="24"/>
          <w:szCs w:val="28"/>
        </w:rPr>
        <w:t xml:space="preserve">От друга страна, опитите на кандидати, оференти или заявители да оказват неправомерно влияние върху процедура за възлагане, предоставяне или присъждане или да получат поверителна информация следва да се разглеждат най-малкото като тежко </w:t>
      </w:r>
      <w:r w:rsidR="009F37EB">
        <w:rPr>
          <w:rFonts w:ascii="Times New Roman" w:hAnsi="Times New Roman" w:cs="Times New Roman"/>
          <w:sz w:val="24"/>
          <w:szCs w:val="28"/>
        </w:rPr>
        <w:t>служебно (</w:t>
      </w:r>
      <w:r w:rsidRPr="00823A50">
        <w:rPr>
          <w:rFonts w:ascii="Times New Roman" w:hAnsi="Times New Roman" w:cs="Times New Roman"/>
          <w:sz w:val="24"/>
          <w:szCs w:val="28"/>
        </w:rPr>
        <w:t>професионално</w:t>
      </w:r>
      <w:r w:rsidR="009F37EB">
        <w:rPr>
          <w:rFonts w:ascii="Times New Roman" w:hAnsi="Times New Roman" w:cs="Times New Roman"/>
          <w:sz w:val="24"/>
          <w:szCs w:val="28"/>
        </w:rPr>
        <w:t>)</w:t>
      </w:r>
      <w:r w:rsidRPr="00823A50">
        <w:rPr>
          <w:rFonts w:ascii="Times New Roman" w:hAnsi="Times New Roman" w:cs="Times New Roman"/>
          <w:sz w:val="24"/>
          <w:szCs w:val="28"/>
        </w:rPr>
        <w:t xml:space="preserve"> нарушение и да доведат до отхвърляне от процедури за възлагане, предоставяне или присъждане.</w:t>
      </w:r>
    </w:p>
    <w:p w14:paraId="7068A4A3" w14:textId="58835BB0" w:rsidR="00380BDD" w:rsidRDefault="00E71A7F" w:rsidP="00823A50">
      <w:pPr>
        <w:spacing w:line="360" w:lineRule="auto"/>
        <w:ind w:firstLine="708"/>
        <w:jc w:val="both"/>
        <w:rPr>
          <w:rFonts w:ascii="Times New Roman" w:hAnsi="Times New Roman" w:cs="Times New Roman"/>
          <w:b/>
          <w:bCs/>
          <w:sz w:val="24"/>
          <w:szCs w:val="28"/>
        </w:rPr>
      </w:pPr>
      <w:r>
        <w:rPr>
          <w:rFonts w:ascii="Times New Roman" w:hAnsi="Times New Roman" w:cs="Times New Roman"/>
          <w:b/>
          <w:sz w:val="24"/>
          <w:szCs w:val="28"/>
        </w:rPr>
        <w:t>4.</w:t>
      </w:r>
      <w:r w:rsidR="002A1FAE" w:rsidRPr="002A1FAE">
        <w:rPr>
          <w:rFonts w:ascii="Times New Roman" w:hAnsi="Times New Roman" w:cs="Times New Roman"/>
          <w:sz w:val="24"/>
          <w:szCs w:val="28"/>
        </w:rPr>
        <w:t xml:space="preserve"> </w:t>
      </w:r>
      <w:r w:rsidR="00524FE5" w:rsidRPr="002A1FAE">
        <w:rPr>
          <w:rFonts w:ascii="Times New Roman" w:hAnsi="Times New Roman" w:cs="Times New Roman"/>
          <w:b/>
          <w:bCs/>
          <w:sz w:val="24"/>
          <w:szCs w:val="28"/>
        </w:rPr>
        <w:t xml:space="preserve">ЕТИЧНИ ВЪПРОСИ В НЕФИНАНСОВ КОНТЕКСТ </w:t>
      </w:r>
    </w:p>
    <w:p w14:paraId="7980EC36" w14:textId="7CCF3719" w:rsidR="00B439EA" w:rsidRDefault="002A1FAE" w:rsidP="00823A50">
      <w:pPr>
        <w:spacing w:line="360" w:lineRule="auto"/>
        <w:ind w:firstLine="708"/>
        <w:jc w:val="both"/>
        <w:rPr>
          <w:rFonts w:ascii="Times New Roman" w:hAnsi="Times New Roman" w:cs="Times New Roman"/>
          <w:sz w:val="24"/>
          <w:szCs w:val="28"/>
        </w:rPr>
      </w:pPr>
      <w:r w:rsidRPr="002A1FAE">
        <w:rPr>
          <w:rFonts w:ascii="Times New Roman" w:hAnsi="Times New Roman" w:cs="Times New Roman"/>
          <w:sz w:val="24"/>
          <w:szCs w:val="28"/>
        </w:rPr>
        <w:t>В настоящия документ са разгледани предимно въпроси на финансовото управление, свързани с конфликти на интереси и уредени във ФР 20</w:t>
      </w:r>
      <w:r w:rsidR="00CB1FD5">
        <w:rPr>
          <w:rFonts w:ascii="Times New Roman" w:hAnsi="Times New Roman" w:cs="Times New Roman"/>
          <w:sz w:val="24"/>
          <w:szCs w:val="28"/>
        </w:rPr>
        <w:t>24</w:t>
      </w:r>
      <w:r w:rsidRPr="002A1FAE">
        <w:rPr>
          <w:rFonts w:ascii="Times New Roman" w:hAnsi="Times New Roman" w:cs="Times New Roman"/>
          <w:sz w:val="24"/>
          <w:szCs w:val="28"/>
        </w:rPr>
        <w:t>. В този контекст служителите, участващи в изпълнението на бюджета на ЕС, които се сблъскват със ситуация на конфликт на интереси, както е определена във ФР 20</w:t>
      </w:r>
      <w:r w:rsidR="00CB1FD5">
        <w:rPr>
          <w:rFonts w:ascii="Times New Roman" w:hAnsi="Times New Roman" w:cs="Times New Roman"/>
          <w:sz w:val="24"/>
          <w:szCs w:val="28"/>
        </w:rPr>
        <w:t>24</w:t>
      </w:r>
      <w:r w:rsidRPr="002A1FAE">
        <w:rPr>
          <w:rFonts w:ascii="Times New Roman" w:hAnsi="Times New Roman" w:cs="Times New Roman"/>
          <w:sz w:val="24"/>
          <w:szCs w:val="28"/>
        </w:rPr>
        <w:t xml:space="preserve">, следва да се придържат към процедурите, описани в глава 3.4. </w:t>
      </w:r>
    </w:p>
    <w:p w14:paraId="61F2BC24" w14:textId="77777777" w:rsidR="00B439EA" w:rsidRDefault="002A1FAE" w:rsidP="00823A50">
      <w:pPr>
        <w:spacing w:line="360" w:lineRule="auto"/>
        <w:ind w:firstLine="708"/>
        <w:jc w:val="both"/>
        <w:rPr>
          <w:rFonts w:ascii="Times New Roman" w:hAnsi="Times New Roman" w:cs="Times New Roman"/>
          <w:sz w:val="24"/>
          <w:szCs w:val="28"/>
        </w:rPr>
      </w:pPr>
      <w:r w:rsidRPr="002A1FAE">
        <w:rPr>
          <w:rFonts w:ascii="Times New Roman" w:hAnsi="Times New Roman" w:cs="Times New Roman"/>
          <w:sz w:val="24"/>
          <w:szCs w:val="28"/>
        </w:rPr>
        <w:t xml:space="preserve">Превантивните мерки и мерките за ограничаване са важен аспект от регулирането на конфликтите на интереси. </w:t>
      </w:r>
    </w:p>
    <w:p w14:paraId="382899E7" w14:textId="77777777" w:rsidR="00B439EA" w:rsidRDefault="002A1FAE" w:rsidP="00823A50">
      <w:pPr>
        <w:spacing w:line="360" w:lineRule="auto"/>
        <w:ind w:firstLine="708"/>
        <w:jc w:val="both"/>
        <w:rPr>
          <w:rFonts w:ascii="Times New Roman" w:hAnsi="Times New Roman" w:cs="Times New Roman"/>
          <w:sz w:val="24"/>
          <w:szCs w:val="28"/>
        </w:rPr>
      </w:pPr>
      <w:r w:rsidRPr="002A1FAE">
        <w:rPr>
          <w:rFonts w:ascii="Times New Roman" w:hAnsi="Times New Roman" w:cs="Times New Roman"/>
          <w:sz w:val="24"/>
          <w:szCs w:val="28"/>
        </w:rPr>
        <w:t xml:space="preserve">Задълженията на служителите включват, наред с друго, </w:t>
      </w:r>
      <w:r w:rsidRPr="00B439EA">
        <w:rPr>
          <w:rFonts w:ascii="Times New Roman" w:hAnsi="Times New Roman" w:cs="Times New Roman"/>
          <w:b/>
          <w:sz w:val="24"/>
          <w:szCs w:val="28"/>
        </w:rPr>
        <w:t>да декларират: — всяка ситуация, при която на служител е възложено да се занимава с въпрос, във връзка с който пряко или косвено има личен интерес, който би могъл да накърни неговата независимост, по-специално семеен и финансов интерес,</w:t>
      </w:r>
      <w:r w:rsidRPr="00B439EA">
        <w:rPr>
          <w:rFonts w:ascii="EUAlbertina" w:hAnsi="EUAlbertina" w:cs="EUAlbertina"/>
          <w:b/>
          <w:color w:val="000000"/>
          <w:sz w:val="19"/>
          <w:szCs w:val="19"/>
        </w:rPr>
        <w:t xml:space="preserve"> </w:t>
      </w:r>
      <w:r w:rsidRPr="00B439EA">
        <w:rPr>
          <w:rFonts w:ascii="Times New Roman" w:hAnsi="Times New Roman" w:cs="Times New Roman"/>
          <w:b/>
          <w:sz w:val="24"/>
          <w:szCs w:val="28"/>
        </w:rPr>
        <w:t>— всяка ситуация на конфликт на интереси при назначаване или при връ</w:t>
      </w:r>
      <w:r w:rsidR="00B439EA">
        <w:rPr>
          <w:rFonts w:ascii="Times New Roman" w:hAnsi="Times New Roman" w:cs="Times New Roman"/>
          <w:b/>
          <w:sz w:val="24"/>
          <w:szCs w:val="28"/>
        </w:rPr>
        <w:t>щане от отпуск по лични причини</w:t>
      </w:r>
      <w:r w:rsidRPr="002A1FAE">
        <w:rPr>
          <w:rFonts w:ascii="Times New Roman" w:hAnsi="Times New Roman" w:cs="Times New Roman"/>
          <w:sz w:val="24"/>
          <w:szCs w:val="28"/>
        </w:rPr>
        <w:t xml:space="preserve">. </w:t>
      </w:r>
    </w:p>
    <w:p w14:paraId="3909EB6B" w14:textId="77777777" w:rsidR="00C76405" w:rsidRDefault="002A1FAE" w:rsidP="00823A50">
      <w:pPr>
        <w:spacing w:line="360" w:lineRule="auto"/>
        <w:ind w:firstLine="708"/>
        <w:jc w:val="both"/>
        <w:rPr>
          <w:rFonts w:ascii="Times New Roman" w:hAnsi="Times New Roman" w:cs="Times New Roman"/>
          <w:sz w:val="24"/>
          <w:szCs w:val="28"/>
        </w:rPr>
      </w:pPr>
      <w:r w:rsidRPr="002A1FAE">
        <w:rPr>
          <w:rFonts w:ascii="Times New Roman" w:hAnsi="Times New Roman" w:cs="Times New Roman"/>
          <w:sz w:val="24"/>
          <w:szCs w:val="28"/>
        </w:rPr>
        <w:t xml:space="preserve">От служител може също така да бъде поискано, наред с друго: </w:t>
      </w:r>
    </w:p>
    <w:p w14:paraId="2EF92F1A" w14:textId="77777777" w:rsidR="00C76405" w:rsidRDefault="002A1FAE" w:rsidP="00823A50">
      <w:pPr>
        <w:spacing w:line="360" w:lineRule="auto"/>
        <w:ind w:firstLine="708"/>
        <w:jc w:val="both"/>
        <w:rPr>
          <w:rFonts w:ascii="Times New Roman" w:hAnsi="Times New Roman" w:cs="Times New Roman"/>
          <w:sz w:val="24"/>
          <w:szCs w:val="28"/>
        </w:rPr>
      </w:pPr>
      <w:r w:rsidRPr="002A1FAE">
        <w:rPr>
          <w:rFonts w:ascii="Times New Roman" w:hAnsi="Times New Roman" w:cs="Times New Roman"/>
          <w:sz w:val="24"/>
          <w:szCs w:val="28"/>
        </w:rPr>
        <w:t xml:space="preserve">i) да се въздържа от предприемане на действия при определени обстоятелства; </w:t>
      </w:r>
    </w:p>
    <w:p w14:paraId="4FC0EC7E" w14:textId="77777777" w:rsidR="00C76405" w:rsidRDefault="002A1FAE" w:rsidP="00823A50">
      <w:pPr>
        <w:spacing w:line="360" w:lineRule="auto"/>
        <w:ind w:firstLine="708"/>
        <w:jc w:val="both"/>
        <w:rPr>
          <w:rFonts w:ascii="Times New Roman" w:hAnsi="Times New Roman" w:cs="Times New Roman"/>
          <w:sz w:val="24"/>
          <w:szCs w:val="28"/>
        </w:rPr>
      </w:pPr>
      <w:r w:rsidRPr="002A1FAE">
        <w:rPr>
          <w:rFonts w:ascii="Times New Roman" w:hAnsi="Times New Roman" w:cs="Times New Roman"/>
          <w:sz w:val="24"/>
          <w:szCs w:val="28"/>
        </w:rPr>
        <w:t xml:space="preserve">ii) да се въздържа от външни дейности по време на активна служба или отпуск по лични причини. </w:t>
      </w:r>
    </w:p>
    <w:p w14:paraId="08A5112E" w14:textId="20D613C3" w:rsidR="00DB6C35" w:rsidRDefault="002A1FAE" w:rsidP="00823A50">
      <w:pPr>
        <w:spacing w:line="360" w:lineRule="auto"/>
        <w:ind w:firstLine="708"/>
        <w:jc w:val="both"/>
        <w:rPr>
          <w:rFonts w:ascii="Times New Roman" w:hAnsi="Times New Roman" w:cs="Times New Roman"/>
          <w:sz w:val="24"/>
          <w:szCs w:val="28"/>
        </w:rPr>
      </w:pPr>
      <w:r w:rsidRPr="002A1FAE">
        <w:rPr>
          <w:rFonts w:ascii="Times New Roman" w:hAnsi="Times New Roman" w:cs="Times New Roman"/>
          <w:sz w:val="24"/>
          <w:szCs w:val="28"/>
        </w:rPr>
        <w:t>Освен това служителят трябва да се въздържа от неразрешено разкриване на поверителна информация. Споменатите по-горе правила и ограничения служат за предотвратяване на възникването на конфликти на интереси, например в резултат на външни дейности на служителя или професионални дейности на съпруга(та) му (включително партньора, с когото лицето има регистрирано извънбрачно партньорство).</w:t>
      </w:r>
    </w:p>
    <w:p w14:paraId="4B173FBC" w14:textId="77777777" w:rsidR="00C76405" w:rsidRDefault="002A1FAE" w:rsidP="00823A50">
      <w:pPr>
        <w:spacing w:line="360" w:lineRule="auto"/>
        <w:ind w:firstLine="708"/>
        <w:jc w:val="both"/>
        <w:rPr>
          <w:rFonts w:ascii="Times New Roman" w:hAnsi="Times New Roman" w:cs="Times New Roman"/>
          <w:sz w:val="24"/>
          <w:szCs w:val="28"/>
        </w:rPr>
      </w:pPr>
      <w:r w:rsidRPr="002A1FAE">
        <w:rPr>
          <w:rFonts w:ascii="Times New Roman" w:hAnsi="Times New Roman" w:cs="Times New Roman"/>
          <w:sz w:val="24"/>
          <w:szCs w:val="28"/>
        </w:rPr>
        <w:lastRenderedPageBreak/>
        <w:t xml:space="preserve">На Европейската служба за борба с измамите (OLAF) може да бъде възложено да провеждат разследвания при наличие на обстоятелства, свързани със </w:t>
      </w:r>
    </w:p>
    <w:p w14:paraId="2F8116D0" w14:textId="0654E390" w:rsidR="00C76405" w:rsidRPr="00C76405" w:rsidRDefault="002A1FAE" w:rsidP="00C76405">
      <w:pPr>
        <w:pStyle w:val="ListParagraph"/>
        <w:numPr>
          <w:ilvl w:val="0"/>
          <w:numId w:val="9"/>
        </w:numPr>
        <w:spacing w:line="360" w:lineRule="auto"/>
        <w:jc w:val="both"/>
        <w:rPr>
          <w:rFonts w:ascii="Times New Roman" w:hAnsi="Times New Roman" w:cs="Times New Roman"/>
          <w:sz w:val="24"/>
          <w:szCs w:val="28"/>
        </w:rPr>
      </w:pPr>
      <w:r w:rsidRPr="00C76405">
        <w:rPr>
          <w:rFonts w:ascii="Times New Roman" w:hAnsi="Times New Roman" w:cs="Times New Roman"/>
          <w:sz w:val="24"/>
          <w:szCs w:val="28"/>
        </w:rPr>
        <w:t xml:space="preserve">съмнение за измама, корупция или други незаконни дейности; </w:t>
      </w:r>
    </w:p>
    <w:p w14:paraId="79A92F6B" w14:textId="77777777" w:rsidR="00C76405" w:rsidRDefault="002A1FAE" w:rsidP="00C76405">
      <w:pPr>
        <w:pStyle w:val="ListParagraph"/>
        <w:numPr>
          <w:ilvl w:val="0"/>
          <w:numId w:val="9"/>
        </w:numPr>
        <w:spacing w:line="360" w:lineRule="auto"/>
        <w:jc w:val="both"/>
        <w:rPr>
          <w:rFonts w:ascii="Times New Roman" w:hAnsi="Times New Roman" w:cs="Times New Roman"/>
          <w:sz w:val="24"/>
          <w:szCs w:val="28"/>
        </w:rPr>
      </w:pPr>
      <w:r w:rsidRPr="00C76405">
        <w:rPr>
          <w:rFonts w:ascii="Times New Roman" w:hAnsi="Times New Roman" w:cs="Times New Roman"/>
          <w:sz w:val="24"/>
          <w:szCs w:val="28"/>
        </w:rPr>
        <w:t xml:space="preserve">ii) нарушения на финансовите правила (като тези за обществените поръчки); </w:t>
      </w:r>
    </w:p>
    <w:p w14:paraId="433E4DDB" w14:textId="77777777" w:rsidR="00C76405" w:rsidRDefault="002A1FAE" w:rsidP="00C76405">
      <w:pPr>
        <w:pStyle w:val="ListParagraph"/>
        <w:numPr>
          <w:ilvl w:val="0"/>
          <w:numId w:val="9"/>
        </w:numPr>
        <w:spacing w:line="360" w:lineRule="auto"/>
        <w:jc w:val="both"/>
        <w:rPr>
          <w:rFonts w:ascii="Times New Roman" w:hAnsi="Times New Roman" w:cs="Times New Roman"/>
          <w:sz w:val="24"/>
          <w:szCs w:val="28"/>
        </w:rPr>
      </w:pPr>
      <w:r w:rsidRPr="00C76405">
        <w:rPr>
          <w:rFonts w:ascii="Times New Roman" w:hAnsi="Times New Roman" w:cs="Times New Roman"/>
          <w:sz w:val="24"/>
          <w:szCs w:val="28"/>
        </w:rPr>
        <w:t xml:space="preserve">iii) фаворизиране, засягащо финансовите интереси на ЕС, или </w:t>
      </w:r>
    </w:p>
    <w:p w14:paraId="3F90D885" w14:textId="6A8D212B" w:rsidR="002A1FAE" w:rsidRPr="00C76405" w:rsidRDefault="002A1FAE" w:rsidP="00C76405">
      <w:pPr>
        <w:pStyle w:val="ListParagraph"/>
        <w:numPr>
          <w:ilvl w:val="0"/>
          <w:numId w:val="9"/>
        </w:numPr>
        <w:spacing w:line="360" w:lineRule="auto"/>
        <w:jc w:val="both"/>
        <w:rPr>
          <w:rFonts w:ascii="Times New Roman" w:hAnsi="Times New Roman" w:cs="Times New Roman"/>
          <w:sz w:val="24"/>
          <w:szCs w:val="28"/>
        </w:rPr>
      </w:pPr>
      <w:r w:rsidRPr="00C76405">
        <w:rPr>
          <w:rFonts w:ascii="Times New Roman" w:hAnsi="Times New Roman" w:cs="Times New Roman"/>
          <w:sz w:val="24"/>
          <w:szCs w:val="28"/>
        </w:rPr>
        <w:t xml:space="preserve">iv) тежко </w:t>
      </w:r>
      <w:r w:rsidR="009F37EB" w:rsidRPr="00C76405">
        <w:rPr>
          <w:rFonts w:ascii="Times New Roman" w:hAnsi="Times New Roman" w:cs="Times New Roman"/>
          <w:sz w:val="24"/>
          <w:szCs w:val="28"/>
        </w:rPr>
        <w:t>служебно (</w:t>
      </w:r>
      <w:r w:rsidRPr="00C76405">
        <w:rPr>
          <w:rFonts w:ascii="Times New Roman" w:hAnsi="Times New Roman" w:cs="Times New Roman"/>
          <w:sz w:val="24"/>
          <w:szCs w:val="28"/>
        </w:rPr>
        <w:t>професионално</w:t>
      </w:r>
      <w:r w:rsidR="009F37EB" w:rsidRPr="00C76405">
        <w:rPr>
          <w:rFonts w:ascii="Times New Roman" w:hAnsi="Times New Roman" w:cs="Times New Roman"/>
          <w:sz w:val="24"/>
          <w:szCs w:val="28"/>
        </w:rPr>
        <w:t>)</w:t>
      </w:r>
      <w:r w:rsidRPr="00C76405">
        <w:rPr>
          <w:rFonts w:ascii="Times New Roman" w:hAnsi="Times New Roman" w:cs="Times New Roman"/>
          <w:sz w:val="24"/>
          <w:szCs w:val="28"/>
        </w:rPr>
        <w:t xml:space="preserve"> нарушение.</w:t>
      </w:r>
    </w:p>
    <w:p w14:paraId="32CF32BF" w14:textId="32B34A7E" w:rsidR="003E7EC2" w:rsidRDefault="00E71A7F" w:rsidP="003E7EC2">
      <w:pPr>
        <w:spacing w:line="360" w:lineRule="auto"/>
        <w:ind w:firstLine="708"/>
        <w:jc w:val="both"/>
        <w:rPr>
          <w:rFonts w:ascii="Times New Roman" w:hAnsi="Times New Roman" w:cs="Times New Roman"/>
          <w:b/>
          <w:bCs/>
          <w:sz w:val="24"/>
          <w:szCs w:val="28"/>
        </w:rPr>
      </w:pPr>
      <w:r>
        <w:rPr>
          <w:rFonts w:ascii="Times New Roman" w:hAnsi="Times New Roman" w:cs="Times New Roman"/>
          <w:b/>
          <w:bCs/>
          <w:sz w:val="24"/>
          <w:szCs w:val="28"/>
        </w:rPr>
        <w:t>5</w:t>
      </w:r>
      <w:r w:rsidR="00342E2B">
        <w:rPr>
          <w:rFonts w:ascii="Times New Roman" w:hAnsi="Times New Roman" w:cs="Times New Roman"/>
          <w:b/>
          <w:bCs/>
          <w:sz w:val="24"/>
          <w:szCs w:val="28"/>
        </w:rPr>
        <w:t xml:space="preserve">. </w:t>
      </w:r>
      <w:r w:rsidR="003E7EC2" w:rsidRPr="003E7EC2">
        <w:rPr>
          <w:rFonts w:ascii="Times New Roman" w:hAnsi="Times New Roman" w:cs="Times New Roman"/>
          <w:b/>
          <w:bCs/>
          <w:sz w:val="24"/>
          <w:szCs w:val="28"/>
        </w:rPr>
        <w:t>СПЕЦИФИЧНИ ЕЛЕМЕНТИ ЗА СПОДЕЛЕНОТО УПРАВЛЕНИЕ</w:t>
      </w:r>
    </w:p>
    <w:p w14:paraId="51DA875A" w14:textId="77777777" w:rsidR="003E7EC2" w:rsidRDefault="003E7EC2" w:rsidP="003E7EC2">
      <w:pPr>
        <w:spacing w:line="360" w:lineRule="auto"/>
        <w:ind w:firstLine="708"/>
        <w:jc w:val="both"/>
        <w:rPr>
          <w:rFonts w:ascii="Times New Roman" w:hAnsi="Times New Roman" w:cs="Times New Roman"/>
          <w:sz w:val="24"/>
          <w:szCs w:val="28"/>
        </w:rPr>
      </w:pPr>
      <w:r w:rsidRPr="003E7EC2">
        <w:rPr>
          <w:rFonts w:ascii="Times New Roman" w:hAnsi="Times New Roman" w:cs="Times New Roman"/>
          <w:sz w:val="24"/>
          <w:szCs w:val="28"/>
        </w:rPr>
        <w:t xml:space="preserve">Споделеното управление означава, че държавите членки (и в зависимост от тяхната организация, също и техните региони), като вземат предвид своята институционална и правна рамка, са отговорни за изпълнението на програми, схеми за помощ и действия, финансирани при условията на споделено управление. </w:t>
      </w:r>
    </w:p>
    <w:p w14:paraId="478769DA" w14:textId="59FCB209" w:rsidR="00102303" w:rsidRDefault="003E7EC2" w:rsidP="00342E2B">
      <w:pPr>
        <w:spacing w:line="360" w:lineRule="auto"/>
        <w:ind w:firstLine="708"/>
        <w:jc w:val="both"/>
        <w:rPr>
          <w:rFonts w:ascii="Times New Roman" w:hAnsi="Times New Roman" w:cs="Times New Roman"/>
          <w:sz w:val="24"/>
          <w:szCs w:val="28"/>
        </w:rPr>
      </w:pPr>
      <w:r w:rsidRPr="003E7EC2">
        <w:rPr>
          <w:rFonts w:ascii="Times New Roman" w:hAnsi="Times New Roman" w:cs="Times New Roman"/>
          <w:sz w:val="24"/>
          <w:szCs w:val="28"/>
        </w:rPr>
        <w:t>При споделеното управление Комисията отговаря за предлагането на законодателни разпоредби на равнището на ЕС, за приемането на програмите, за изпълнението на някои консултативни функции и за упражняването на надзор върху изпълнението на програмите, в това число мониторинг и одит, без обаче да се намесва пряко на оперативното равнище; т.е. по силата на правилата за споделено управление Съгласно член 36, параграф 1 и член 63, параграф 1 от ФР 20</w:t>
      </w:r>
      <w:r w:rsidR="00CB1FD5">
        <w:rPr>
          <w:rFonts w:ascii="Times New Roman" w:hAnsi="Times New Roman" w:cs="Times New Roman"/>
          <w:sz w:val="24"/>
          <w:szCs w:val="28"/>
        </w:rPr>
        <w:t>24</w:t>
      </w:r>
      <w:r w:rsidRPr="003E7EC2">
        <w:rPr>
          <w:rFonts w:ascii="Times New Roman" w:hAnsi="Times New Roman" w:cs="Times New Roman"/>
          <w:sz w:val="24"/>
          <w:szCs w:val="28"/>
        </w:rPr>
        <w:t xml:space="preserve"> Комисията и държавите членки трябва да се придържат към принципа на доброто финансово управление, както е определен в член 33 от ФР 20</w:t>
      </w:r>
      <w:r w:rsidR="00CB1FD5">
        <w:rPr>
          <w:rFonts w:ascii="Times New Roman" w:hAnsi="Times New Roman" w:cs="Times New Roman"/>
          <w:sz w:val="24"/>
          <w:szCs w:val="28"/>
        </w:rPr>
        <w:t>24</w:t>
      </w:r>
      <w:r w:rsidRPr="003E7EC2">
        <w:rPr>
          <w:rFonts w:ascii="Times New Roman" w:hAnsi="Times New Roman" w:cs="Times New Roman"/>
          <w:sz w:val="24"/>
          <w:szCs w:val="28"/>
        </w:rPr>
        <w:t xml:space="preserve">. </w:t>
      </w:r>
    </w:p>
    <w:p w14:paraId="30F4A816" w14:textId="4E46F0D0" w:rsidR="003E7EC2" w:rsidRDefault="003E7EC2" w:rsidP="003E7EC2">
      <w:pPr>
        <w:spacing w:line="360" w:lineRule="auto"/>
        <w:ind w:firstLine="708"/>
        <w:jc w:val="both"/>
        <w:rPr>
          <w:rFonts w:ascii="Times New Roman" w:hAnsi="Times New Roman" w:cs="Times New Roman"/>
          <w:sz w:val="24"/>
          <w:szCs w:val="28"/>
        </w:rPr>
      </w:pPr>
      <w:r w:rsidRPr="003E7EC2">
        <w:rPr>
          <w:rFonts w:ascii="Times New Roman" w:hAnsi="Times New Roman" w:cs="Times New Roman"/>
          <w:sz w:val="24"/>
          <w:szCs w:val="28"/>
        </w:rPr>
        <w:t>Член 63, параграф 8, буква б) о</w:t>
      </w:r>
      <w:r w:rsidR="00697555">
        <w:rPr>
          <w:rFonts w:ascii="Times New Roman" w:hAnsi="Times New Roman" w:cs="Times New Roman"/>
          <w:sz w:val="24"/>
          <w:szCs w:val="28"/>
        </w:rPr>
        <w:t>т ФР 20</w:t>
      </w:r>
      <w:r w:rsidR="00CB1FD5">
        <w:rPr>
          <w:rFonts w:ascii="Times New Roman" w:hAnsi="Times New Roman" w:cs="Times New Roman"/>
          <w:sz w:val="24"/>
          <w:szCs w:val="28"/>
        </w:rPr>
        <w:t>24</w:t>
      </w:r>
      <w:r w:rsidRPr="003E7EC2">
        <w:rPr>
          <w:rFonts w:ascii="Times New Roman" w:hAnsi="Times New Roman" w:cs="Times New Roman"/>
          <w:sz w:val="24"/>
          <w:szCs w:val="28"/>
        </w:rPr>
        <w:t xml:space="preserve"> задължава Комисията да изключва от финансиране от ЕС разходи поради нарушение на приложимото право. Това може да стане вследствие на проверки и одити на всяко ниво на системите за контрол в държавата членка, проверки и одити, извършвани от Комисията, одити на Европейската сметна палата или разследвания на Европейската служба за борба с измамите (OLAF), като целта е да се възстанови положението, при което съфинансираните разходи са в съответствие с приложимото право. </w:t>
      </w:r>
      <w:r w:rsidR="00342E2B">
        <w:rPr>
          <w:rFonts w:ascii="Times New Roman" w:hAnsi="Times New Roman" w:cs="Times New Roman"/>
          <w:sz w:val="24"/>
          <w:szCs w:val="28"/>
        </w:rPr>
        <w:t>Д</w:t>
      </w:r>
      <w:r w:rsidRPr="003E7EC2">
        <w:rPr>
          <w:rFonts w:ascii="Times New Roman" w:hAnsi="Times New Roman" w:cs="Times New Roman"/>
          <w:sz w:val="24"/>
          <w:szCs w:val="28"/>
        </w:rPr>
        <w:t xml:space="preserve">ържавите членки носят основната отговорност за коригирането на нередности. Комисията може да изключи разходи от финансиране от ЕС, когато държавата членка не е предприела необходимите действия, когато са налице сериозни недостатъци в ефективното функциониране на системата за управление и контрол или когато цялото финансиране от ЕС за дадена операция или част от него е неправомерно. Комисията има правомощието да налага екстраполирани или фиксирани корекции, </w:t>
      </w:r>
      <w:r w:rsidRPr="003E7EC2">
        <w:rPr>
          <w:rFonts w:ascii="Times New Roman" w:hAnsi="Times New Roman" w:cs="Times New Roman"/>
          <w:sz w:val="24"/>
          <w:szCs w:val="28"/>
        </w:rPr>
        <w:lastRenderedPageBreak/>
        <w:t>когато не е възможно да се определи точно размерът на неправомерните разходи. В заключение</w:t>
      </w:r>
      <w:r w:rsidR="00102303">
        <w:rPr>
          <w:rFonts w:ascii="Times New Roman" w:hAnsi="Times New Roman" w:cs="Times New Roman"/>
          <w:sz w:val="24"/>
          <w:szCs w:val="28"/>
        </w:rPr>
        <w:t xml:space="preserve"> в насоките на ЕК </w:t>
      </w:r>
      <w:r w:rsidR="00102303" w:rsidRPr="00102303">
        <w:rPr>
          <w:rFonts w:ascii="Times New Roman" w:hAnsi="Times New Roman" w:cs="Times New Roman"/>
          <w:sz w:val="24"/>
          <w:szCs w:val="28"/>
        </w:rPr>
        <w:t>относно избягването и управлението на конфликти на интереси съгласно Финансовия регламент</w:t>
      </w:r>
      <w:r w:rsidR="00102303">
        <w:rPr>
          <w:rFonts w:ascii="Times New Roman" w:hAnsi="Times New Roman" w:cs="Times New Roman"/>
          <w:sz w:val="24"/>
          <w:szCs w:val="28"/>
        </w:rPr>
        <w:t xml:space="preserve"> е посочено, че</w:t>
      </w:r>
      <w:r w:rsidRPr="003E7EC2">
        <w:rPr>
          <w:rFonts w:ascii="Times New Roman" w:hAnsi="Times New Roman" w:cs="Times New Roman"/>
          <w:sz w:val="24"/>
          <w:szCs w:val="28"/>
        </w:rPr>
        <w:t xml:space="preserve"> за фондовете със споделено управление националните органи, управляващи и контролиращи фондовете на ЕС, са първите, които трябва да предотвратяват, откриват, докладват и коригират ситуации на конфликт на интереси. Мерките, предприети от тези органи в това отношение, продължават да подлежат на одити от националните независими одиторски органи, на наблюдение и одити от страна на Комисията, както и на одити от Европейската сметна палата и на разследвания от OLAF при упражняване на нейните правомощия.</w:t>
      </w:r>
    </w:p>
    <w:p w14:paraId="34E1304E" w14:textId="5A69A8D2" w:rsidR="002A1FAE" w:rsidRDefault="00E71A7F" w:rsidP="00B12932">
      <w:pPr>
        <w:spacing w:line="360" w:lineRule="auto"/>
        <w:ind w:firstLine="708"/>
        <w:jc w:val="both"/>
        <w:rPr>
          <w:rFonts w:ascii="Times New Roman" w:hAnsi="Times New Roman" w:cs="Times New Roman"/>
          <w:b/>
          <w:bCs/>
          <w:sz w:val="24"/>
          <w:szCs w:val="28"/>
        </w:rPr>
      </w:pPr>
      <w:r>
        <w:rPr>
          <w:rFonts w:ascii="Times New Roman" w:hAnsi="Times New Roman" w:cs="Times New Roman"/>
          <w:b/>
          <w:bCs/>
          <w:sz w:val="24"/>
          <w:szCs w:val="28"/>
        </w:rPr>
        <w:t xml:space="preserve">5.1. </w:t>
      </w:r>
      <w:r w:rsidR="00B20414" w:rsidRPr="002A1FAE">
        <w:rPr>
          <w:rFonts w:ascii="Times New Roman" w:hAnsi="Times New Roman" w:cs="Times New Roman"/>
          <w:b/>
          <w:bCs/>
          <w:sz w:val="24"/>
          <w:szCs w:val="28"/>
        </w:rPr>
        <w:t>П</w:t>
      </w:r>
      <w:r w:rsidR="00342E2B" w:rsidRPr="002A1FAE">
        <w:rPr>
          <w:rFonts w:ascii="Times New Roman" w:hAnsi="Times New Roman" w:cs="Times New Roman"/>
          <w:b/>
          <w:bCs/>
          <w:sz w:val="24"/>
          <w:szCs w:val="28"/>
        </w:rPr>
        <w:t>равила относно конфликтите на интереси съгласно директивите за обществените поръчки</w:t>
      </w:r>
    </w:p>
    <w:p w14:paraId="3E06F1C9" w14:textId="12914AD6" w:rsidR="002A1FAE" w:rsidRDefault="002A1FAE" w:rsidP="00823A50">
      <w:pPr>
        <w:spacing w:line="360" w:lineRule="auto"/>
        <w:ind w:firstLine="708"/>
        <w:jc w:val="both"/>
        <w:rPr>
          <w:rFonts w:ascii="Times New Roman" w:hAnsi="Times New Roman" w:cs="Times New Roman"/>
          <w:sz w:val="24"/>
          <w:szCs w:val="28"/>
        </w:rPr>
      </w:pPr>
      <w:r w:rsidRPr="002A1FAE">
        <w:rPr>
          <w:rFonts w:ascii="Times New Roman" w:hAnsi="Times New Roman" w:cs="Times New Roman"/>
          <w:sz w:val="24"/>
          <w:szCs w:val="28"/>
        </w:rPr>
        <w:t>Член 61 от ФР 20</w:t>
      </w:r>
      <w:r w:rsidR="00CB1FD5">
        <w:rPr>
          <w:rFonts w:ascii="Times New Roman" w:hAnsi="Times New Roman" w:cs="Times New Roman"/>
          <w:sz w:val="24"/>
          <w:szCs w:val="28"/>
        </w:rPr>
        <w:t>24</w:t>
      </w:r>
      <w:r w:rsidRPr="002A1FAE">
        <w:rPr>
          <w:rFonts w:ascii="Times New Roman" w:hAnsi="Times New Roman" w:cs="Times New Roman"/>
          <w:sz w:val="24"/>
          <w:szCs w:val="28"/>
        </w:rPr>
        <w:t xml:space="preserve"> обхваща всички режими на управление и всички видове разходи по бюджета на ЕС.</w:t>
      </w:r>
    </w:p>
    <w:p w14:paraId="2B767081" w14:textId="490AC017" w:rsidR="00380A74" w:rsidRDefault="002A1FAE" w:rsidP="00823A50">
      <w:pPr>
        <w:spacing w:line="360" w:lineRule="auto"/>
        <w:ind w:firstLine="708"/>
        <w:jc w:val="both"/>
        <w:rPr>
          <w:rFonts w:ascii="Times New Roman" w:hAnsi="Times New Roman" w:cs="Times New Roman"/>
          <w:sz w:val="24"/>
          <w:szCs w:val="28"/>
        </w:rPr>
      </w:pPr>
      <w:r w:rsidRPr="002A1FAE">
        <w:rPr>
          <w:rFonts w:ascii="Times New Roman" w:hAnsi="Times New Roman" w:cs="Times New Roman"/>
          <w:sz w:val="24"/>
          <w:szCs w:val="28"/>
        </w:rPr>
        <w:t>Правилата за обществените поръчки са под формата на национално законодателство, по-специално транспониране от държавите членки на директивите за обществените поръчки, или могат да произтичат пряко от общите принципи, залегнали в правото на ЕС. Следва да се отбележи, че обхватът на директивите за обществените поръчки е ограничен, по-специално от минимални прагове по отношение на стойността на поръчката без ДДС. В действителност, излизайки извън рамките на директивите, Съдът постанови, че дори когато директивите не съдържат никакви разпоредби, спец</w:t>
      </w:r>
      <w:r w:rsidR="008B7344">
        <w:rPr>
          <w:rFonts w:ascii="Times New Roman" w:hAnsi="Times New Roman" w:cs="Times New Roman"/>
          <w:sz w:val="24"/>
          <w:szCs w:val="28"/>
        </w:rPr>
        <w:t>иално уреждащи спорен въпрос</w:t>
      </w:r>
      <w:r w:rsidRPr="002A1FAE">
        <w:rPr>
          <w:rFonts w:ascii="Times New Roman" w:hAnsi="Times New Roman" w:cs="Times New Roman"/>
          <w:sz w:val="24"/>
          <w:szCs w:val="28"/>
        </w:rPr>
        <w:t>, или когато разглежданият случай попада извъ</w:t>
      </w:r>
      <w:r w:rsidR="008B7344">
        <w:rPr>
          <w:rFonts w:ascii="Times New Roman" w:hAnsi="Times New Roman" w:cs="Times New Roman"/>
          <w:sz w:val="24"/>
          <w:szCs w:val="28"/>
        </w:rPr>
        <w:t>н обхвата на директивите</w:t>
      </w:r>
      <w:r w:rsidRPr="002A1FAE">
        <w:rPr>
          <w:rFonts w:ascii="Times New Roman" w:hAnsi="Times New Roman" w:cs="Times New Roman"/>
          <w:sz w:val="24"/>
          <w:szCs w:val="28"/>
        </w:rPr>
        <w:t>, възлагащите органи в държавите членки са длъжни да спазват основните правила на Договора като цяло и по-специално принципа на равно третиране. В резултат на това принципът на прозрачност се прилага и в този контекст, за да се гарантира, че спазването на принципа на равно третиране може да бъде контр</w:t>
      </w:r>
      <w:r w:rsidR="008B7344">
        <w:rPr>
          <w:rFonts w:ascii="Times New Roman" w:hAnsi="Times New Roman" w:cs="Times New Roman"/>
          <w:sz w:val="24"/>
          <w:szCs w:val="28"/>
        </w:rPr>
        <w:t>олирано</w:t>
      </w:r>
      <w:r w:rsidRPr="002A1FAE">
        <w:rPr>
          <w:rFonts w:ascii="Times New Roman" w:hAnsi="Times New Roman" w:cs="Times New Roman"/>
          <w:sz w:val="24"/>
          <w:szCs w:val="28"/>
        </w:rPr>
        <w:t>. Ако принципите на равно третиране и прозрачност, на които се основава изискването за предотвратяване на конфликт на интереси, се прилагат на общо основание в областта на обществените поръчки, предотвратяването на конфликти на интереси трябва да се смята за еднакво приложимо и в тази област. Член 24 от Дирек</w:t>
      </w:r>
      <w:r w:rsidR="008B7344">
        <w:rPr>
          <w:rFonts w:ascii="Times New Roman" w:hAnsi="Times New Roman" w:cs="Times New Roman"/>
          <w:sz w:val="24"/>
          <w:szCs w:val="28"/>
        </w:rPr>
        <w:t>тива</w:t>
      </w:r>
      <w:r w:rsidR="00CB1FD5">
        <w:rPr>
          <w:rFonts w:ascii="Times New Roman" w:hAnsi="Times New Roman" w:cs="Times New Roman"/>
          <w:sz w:val="24"/>
          <w:szCs w:val="28"/>
        </w:rPr>
        <w:t>та</w:t>
      </w:r>
      <w:r w:rsidR="008B7344">
        <w:rPr>
          <w:rFonts w:ascii="Times New Roman" w:hAnsi="Times New Roman" w:cs="Times New Roman"/>
          <w:sz w:val="24"/>
          <w:szCs w:val="28"/>
        </w:rPr>
        <w:t xml:space="preserve"> за обществените поръчки</w:t>
      </w:r>
      <w:r w:rsidRPr="002A1FAE">
        <w:rPr>
          <w:rFonts w:ascii="Times New Roman" w:hAnsi="Times New Roman" w:cs="Times New Roman"/>
          <w:sz w:val="24"/>
          <w:szCs w:val="28"/>
        </w:rPr>
        <w:t xml:space="preserve"> задължава държавите членки да гарантират, че възлагащите органи вземат необходимите мерки за ефективно предотвратяване, разкриване и отстраняване на конфликтите на интереси, които възникват от процедури за възлагане на обществена поръчка, и съдържа определение на понятието „конфликт на интереси“: </w:t>
      </w:r>
    </w:p>
    <w:p w14:paraId="79C6DF73" w14:textId="77777777" w:rsidR="00380A74" w:rsidRDefault="002A1FAE" w:rsidP="00380A74">
      <w:pPr>
        <w:spacing w:line="360" w:lineRule="auto"/>
        <w:ind w:firstLine="708"/>
        <w:jc w:val="both"/>
        <w:rPr>
          <w:rFonts w:ascii="Times New Roman" w:hAnsi="Times New Roman" w:cs="Times New Roman"/>
          <w:sz w:val="24"/>
          <w:szCs w:val="28"/>
        </w:rPr>
      </w:pPr>
      <w:r w:rsidRPr="002A1FAE">
        <w:rPr>
          <w:rFonts w:ascii="Times New Roman" w:hAnsi="Times New Roman" w:cs="Times New Roman"/>
          <w:sz w:val="24"/>
          <w:szCs w:val="28"/>
        </w:rPr>
        <w:lastRenderedPageBreak/>
        <w:t xml:space="preserve">Член 24 от Директива 2014/24/ЕС: </w:t>
      </w:r>
      <w:r w:rsidRPr="002A1FAE">
        <w:rPr>
          <w:rFonts w:ascii="Times New Roman" w:hAnsi="Times New Roman" w:cs="Times New Roman"/>
          <w:i/>
          <w:iCs/>
          <w:sz w:val="24"/>
          <w:szCs w:val="28"/>
        </w:rPr>
        <w:t>„</w:t>
      </w:r>
      <w:r w:rsidRPr="002A1FAE">
        <w:rPr>
          <w:rFonts w:ascii="Times New Roman" w:hAnsi="Times New Roman" w:cs="Times New Roman"/>
          <w:sz w:val="24"/>
          <w:szCs w:val="28"/>
        </w:rPr>
        <w:t xml:space="preserve">Държавите членки гарантират, че възлагащите органи вземат необходимите мерки за ефективно предотвратяване, разкриване и отстраняване на </w:t>
      </w:r>
      <w:r w:rsidRPr="002A1FAE">
        <w:rPr>
          <w:rFonts w:ascii="Times New Roman" w:hAnsi="Times New Roman" w:cs="Times New Roman"/>
          <w:i/>
          <w:iCs/>
          <w:sz w:val="24"/>
          <w:szCs w:val="28"/>
        </w:rPr>
        <w:t xml:space="preserve">конфликтите на интереси, </w:t>
      </w:r>
      <w:r w:rsidRPr="002A1FAE">
        <w:rPr>
          <w:rFonts w:ascii="Times New Roman" w:hAnsi="Times New Roman" w:cs="Times New Roman"/>
          <w:sz w:val="24"/>
          <w:szCs w:val="28"/>
        </w:rPr>
        <w:t xml:space="preserve">които възникват при провеждането на процедури за възлагане на обществена поръчка, така че да се избегне нарушаването на конкуренцията и да се осигури равнопоставеност на всички икономически оператори. </w:t>
      </w:r>
      <w:r w:rsidRPr="002A1FAE">
        <w:rPr>
          <w:rFonts w:ascii="Times New Roman" w:hAnsi="Times New Roman" w:cs="Times New Roman"/>
          <w:i/>
          <w:iCs/>
          <w:sz w:val="24"/>
          <w:szCs w:val="28"/>
        </w:rPr>
        <w:t xml:space="preserve">Понятието „конфликт на интереси“ </w:t>
      </w:r>
      <w:r w:rsidRPr="002A1FAE">
        <w:rPr>
          <w:rFonts w:ascii="Times New Roman" w:hAnsi="Times New Roman" w:cs="Times New Roman"/>
          <w:sz w:val="24"/>
          <w:szCs w:val="28"/>
        </w:rPr>
        <w:t>включва най-малкото всяко положение, при което служители на възлагащия орган или на доставчик на услуги за възлагане на обществени поръчки, действащ от името на възлагащия орган, които участват в провеждането на процедурата за възлагане на обществена поръчка или могат да повлияят на резултата от нея, имат пряк или косвен финансов, икономически или друг личен интерес, за който би могло да се приеме, че влияе на тяхната безпристрастност и независимост във връзка с процедурата за възлагане на обществена поръчка</w:t>
      </w:r>
      <w:r w:rsidRPr="002A1FAE">
        <w:rPr>
          <w:rFonts w:ascii="Times New Roman" w:hAnsi="Times New Roman" w:cs="Times New Roman"/>
          <w:i/>
          <w:iCs/>
          <w:sz w:val="24"/>
          <w:szCs w:val="28"/>
        </w:rPr>
        <w:t xml:space="preserve">.“ </w:t>
      </w:r>
    </w:p>
    <w:p w14:paraId="0BAE826F" w14:textId="77777777" w:rsidR="0056762F" w:rsidRDefault="00380A74" w:rsidP="00380A74">
      <w:pPr>
        <w:spacing w:line="360" w:lineRule="auto"/>
        <w:ind w:firstLine="708"/>
        <w:jc w:val="both"/>
        <w:rPr>
          <w:rFonts w:ascii="Times New Roman" w:hAnsi="Times New Roman" w:cs="Times New Roman"/>
          <w:sz w:val="24"/>
          <w:szCs w:val="28"/>
        </w:rPr>
      </w:pPr>
      <w:r w:rsidRPr="00380A74">
        <w:rPr>
          <w:rFonts w:ascii="Times New Roman" w:hAnsi="Times New Roman" w:cs="Times New Roman"/>
          <w:sz w:val="24"/>
          <w:szCs w:val="28"/>
        </w:rPr>
        <w:t>Съгласно тази разпоредба възлагащите органи са длъжни да предприемат подходящи мерки и да въведат системи, способни да откриват, предотвратяват и коригират конфликти на интереси в област</w:t>
      </w:r>
      <w:r w:rsidR="008B7344">
        <w:rPr>
          <w:rFonts w:ascii="Times New Roman" w:hAnsi="Times New Roman" w:cs="Times New Roman"/>
          <w:sz w:val="24"/>
          <w:szCs w:val="28"/>
        </w:rPr>
        <w:t>та на обществените поръчки</w:t>
      </w:r>
      <w:r w:rsidRPr="00380A74">
        <w:rPr>
          <w:rFonts w:ascii="Times New Roman" w:hAnsi="Times New Roman" w:cs="Times New Roman"/>
          <w:sz w:val="24"/>
          <w:szCs w:val="28"/>
        </w:rPr>
        <w:t xml:space="preserve">. Това важи за всички етапи на процедурата за възлагане на обществена поръчка (подготовка на оферта, подбор на оференти/кандидати и възлагане на поръчка, както и за фазата след възлагане на поръчката). Директивата за ОП не е формулирана така, че да предписва мерките и механизмите за постигане на тези цели. От държавите членки зависи да определят най-подходящите решения, допустими от националните юрисдикции. Във всеки случай държавите членки трябва да предоставят на възлагащите органи и на икономическите оператори информация и насоки, както е посочено в член 83, параграф 4 от Директивата за ОП. В съответствие с целта на член 24 от Директивата за ОП, а именно да се защити лоялната конкуренция и равното третиране между оферентите, член 57, параграф 4, буква д) от директивата позволява на държавите членки (макар и да не ги задължава) да предвидят основание за изключване на оферент, когато конфликт на интереси по смисъла на член 24 не може да бъде ефикасно разрешен чрез други мерки с по-ниска степен на намеса. Вид случай, който традиционно се категоризира като конфликт на интереси, се характеризира с участието на оферента в изготвянето на покана за подаване на оферти. Понастоящем тези случаи са уредени отделно в член 41 от Директивата за ОП, като от възлагащия орган се изисква да предприеме съответните мерки, за да предотврати нарушаване на конкуренцията. Съгласно член 57, параграф 4, буква е) от Директивата за ОП държавите членки могат да предвидят оферентът да бъде изключен, </w:t>
      </w:r>
      <w:r w:rsidRPr="00380A74">
        <w:rPr>
          <w:rFonts w:ascii="Times New Roman" w:hAnsi="Times New Roman" w:cs="Times New Roman"/>
          <w:sz w:val="24"/>
          <w:szCs w:val="28"/>
        </w:rPr>
        <w:lastRenderedPageBreak/>
        <w:t>когато положението не може да бъде поправено с други мерки с по-малка степен на намеса (като съобщаване на съответната информация на всички оференти и определяне на подходящи срокове за получаването на оферти). Преди всяко такова изключване задължително се предоставя възможност на оферентите да докажат, че тяхното участие в подготовката на процедурата за възлагане на обществена поръчка не може</w:t>
      </w:r>
      <w:r w:rsidR="008B7344">
        <w:rPr>
          <w:rFonts w:ascii="Times New Roman" w:hAnsi="Times New Roman" w:cs="Times New Roman"/>
          <w:sz w:val="24"/>
          <w:szCs w:val="28"/>
        </w:rPr>
        <w:t xml:space="preserve"> да наруши конкуренцията</w:t>
      </w:r>
      <w:r w:rsidRPr="00380A74">
        <w:rPr>
          <w:rFonts w:ascii="Times New Roman" w:hAnsi="Times New Roman" w:cs="Times New Roman"/>
          <w:sz w:val="24"/>
          <w:szCs w:val="28"/>
        </w:rPr>
        <w:t xml:space="preserve">. </w:t>
      </w:r>
    </w:p>
    <w:p w14:paraId="5D772FC5" w14:textId="57E51DA1" w:rsidR="00380A74" w:rsidRDefault="00380A74" w:rsidP="00380A74">
      <w:pPr>
        <w:spacing w:line="360" w:lineRule="auto"/>
        <w:ind w:firstLine="708"/>
        <w:jc w:val="both"/>
        <w:rPr>
          <w:rFonts w:ascii="Times New Roman" w:hAnsi="Times New Roman" w:cs="Times New Roman"/>
          <w:sz w:val="24"/>
          <w:szCs w:val="28"/>
        </w:rPr>
      </w:pPr>
      <w:r w:rsidRPr="00380A74">
        <w:rPr>
          <w:rFonts w:ascii="Times New Roman" w:hAnsi="Times New Roman" w:cs="Times New Roman"/>
          <w:sz w:val="24"/>
          <w:szCs w:val="28"/>
        </w:rPr>
        <w:t>В член 58, параграф 1, буква в) от Директивата за ОП е определена рамката за критериите за подбор, които включват техническите и професионалните способности на оферента. В член 58, параграф 4 от Директивата за ОП този вид критерии са доразвити: възлагащият орган може да приеме, че икономическият оператор не притежава необходимите професионални способности, ако е установил, че икономическият оператор има конфликт на интереси, който може да се отрази неблагоприятно на изпълнението на поръчката. Логиката зад тази разпоредба се прилага в еднаква степен и за случаите, които не попадат в обхвата на Директивата за ОП, в смисъл че (в рамките на националното законодателство) възлагащият орган има възможност (но не е задължен съгласно Директивата за ОП) да изключи оферент от възлагането на поръчката, ако този оферент е в конфликт на интереси.</w:t>
      </w:r>
    </w:p>
    <w:p w14:paraId="57263699" w14:textId="77777777" w:rsidR="00B12932" w:rsidRDefault="00380A74" w:rsidP="00B12932">
      <w:pPr>
        <w:spacing w:line="360" w:lineRule="auto"/>
        <w:ind w:firstLine="708"/>
        <w:jc w:val="both"/>
        <w:rPr>
          <w:rFonts w:ascii="Times New Roman" w:hAnsi="Times New Roman" w:cs="Times New Roman"/>
          <w:sz w:val="24"/>
          <w:szCs w:val="28"/>
        </w:rPr>
      </w:pPr>
      <w:r w:rsidRPr="00380A74">
        <w:rPr>
          <w:rFonts w:ascii="Times New Roman" w:hAnsi="Times New Roman" w:cs="Times New Roman"/>
          <w:sz w:val="24"/>
          <w:szCs w:val="28"/>
        </w:rPr>
        <w:t xml:space="preserve">По отношение на условието за неоповестен и недостатъчно ограничен конфликт на интереси, това се отнася до i) задължение на заинтересованото лице за предварително разкриване на всеки предполагаем конфликт на интереси и ii) прилагане на мерки за ограничаване, за да може възлагащият орган да се справи с подобни ситуации. Тези мерки следва на първо място да бъдат насочени към заинтересованото лице от страната на възлагащия орган (т.е. това лице да прекрати всички дейности, свързани с въпросния търг, например членът на комисията за оценка да бъде отстранен от комисията). Ако тези мерки не са достатъчни за ограничаване на конфликта на интереси (например заинтересованото лице е участвало в етапите на вече проведена процедура за възлагане на поръчка и това не може да бъде променено/повторено), възлагащият орган следва да предприеме допълнителни мерки по отношение на съответния оферент (като изключване на оферента от търга — възможност, посочена и в член 57, параграф 4, буква д) от Директивата за ОП). Не е необходимо да се демонстрира действително въздействие на конфликта на интереси (и поради схващането за „възприятие“ в определението на понятието „конфликт на интереси“) върху конкретния процес на вземане на решения. По-специално няма нужда от доказателства, че конфликтът на интереси е бил умишлено </w:t>
      </w:r>
      <w:r w:rsidRPr="00380A74">
        <w:rPr>
          <w:rFonts w:ascii="Times New Roman" w:hAnsi="Times New Roman" w:cs="Times New Roman"/>
          <w:sz w:val="24"/>
          <w:szCs w:val="28"/>
        </w:rPr>
        <w:lastRenderedPageBreak/>
        <w:t>използван в полза на спечелилия оферент (това би било от значение само за установяване на нередност, свързана с измама).</w:t>
      </w:r>
    </w:p>
    <w:p w14:paraId="152D63C7" w14:textId="150AB749" w:rsidR="003B5E87" w:rsidRPr="00B12932" w:rsidRDefault="00E71A7F" w:rsidP="00B12932">
      <w:pPr>
        <w:spacing w:line="360" w:lineRule="auto"/>
        <w:ind w:firstLine="708"/>
        <w:jc w:val="both"/>
        <w:rPr>
          <w:rFonts w:ascii="Times New Roman" w:hAnsi="Times New Roman" w:cs="Times New Roman"/>
          <w:sz w:val="24"/>
          <w:szCs w:val="28"/>
        </w:rPr>
      </w:pPr>
      <w:r>
        <w:rPr>
          <w:rFonts w:ascii="Times New Roman" w:hAnsi="Times New Roman" w:cs="Times New Roman"/>
          <w:b/>
          <w:sz w:val="24"/>
          <w:szCs w:val="28"/>
        </w:rPr>
        <w:t>5.2</w:t>
      </w:r>
      <w:r w:rsidR="003B5E87" w:rsidRPr="0038417D">
        <w:rPr>
          <w:rFonts w:ascii="Times New Roman" w:hAnsi="Times New Roman" w:cs="Times New Roman"/>
          <w:b/>
          <w:sz w:val="24"/>
          <w:szCs w:val="28"/>
        </w:rPr>
        <w:t>.</w:t>
      </w:r>
      <w:r w:rsidR="003B5E87" w:rsidRPr="00823A50">
        <w:rPr>
          <w:rFonts w:ascii="Times New Roman" w:hAnsi="Times New Roman" w:cs="Times New Roman"/>
          <w:sz w:val="24"/>
          <w:szCs w:val="28"/>
        </w:rPr>
        <w:t xml:space="preserve"> </w:t>
      </w:r>
      <w:r>
        <w:rPr>
          <w:rFonts w:ascii="Times New Roman" w:hAnsi="Times New Roman" w:cs="Times New Roman"/>
          <w:sz w:val="24"/>
          <w:szCs w:val="28"/>
        </w:rPr>
        <w:t xml:space="preserve"> </w:t>
      </w:r>
      <w:r>
        <w:rPr>
          <w:rFonts w:ascii="Times New Roman" w:hAnsi="Times New Roman" w:cs="Times New Roman"/>
          <w:b/>
          <w:sz w:val="24"/>
          <w:szCs w:val="28"/>
        </w:rPr>
        <w:t>К</w:t>
      </w:r>
      <w:r w:rsidR="003B5E87" w:rsidRPr="00823A50">
        <w:rPr>
          <w:rFonts w:ascii="Times New Roman" w:hAnsi="Times New Roman" w:cs="Times New Roman"/>
          <w:b/>
          <w:bCs/>
          <w:sz w:val="24"/>
          <w:szCs w:val="28"/>
        </w:rPr>
        <w:t>онфликти на интереси в процедури за възлагане</w:t>
      </w:r>
    </w:p>
    <w:p w14:paraId="47256C33" w14:textId="0FE18B1F" w:rsidR="00D6059A" w:rsidRDefault="003B5E87" w:rsidP="00D6059A">
      <w:pPr>
        <w:tabs>
          <w:tab w:val="left" w:pos="1140"/>
        </w:tabs>
        <w:spacing w:line="360" w:lineRule="auto"/>
        <w:ind w:firstLine="708"/>
        <w:jc w:val="both"/>
        <w:rPr>
          <w:rFonts w:ascii="Times New Roman" w:hAnsi="Times New Roman" w:cs="Times New Roman"/>
          <w:sz w:val="24"/>
          <w:szCs w:val="28"/>
        </w:rPr>
      </w:pPr>
      <w:r w:rsidRPr="00E71A7F">
        <w:rPr>
          <w:rFonts w:ascii="Times New Roman" w:hAnsi="Times New Roman" w:cs="Times New Roman"/>
          <w:sz w:val="24"/>
          <w:szCs w:val="28"/>
        </w:rPr>
        <w:t xml:space="preserve">Правилата за възлагане на обществени поръчки, които </w:t>
      </w:r>
      <w:r w:rsidRPr="00E71A7F">
        <w:rPr>
          <w:rFonts w:ascii="Times New Roman" w:hAnsi="Times New Roman" w:cs="Times New Roman"/>
          <w:sz w:val="24"/>
          <w:szCs w:val="28"/>
          <w:u w:val="single"/>
        </w:rPr>
        <w:t xml:space="preserve">се възлагат от </w:t>
      </w:r>
      <w:r w:rsidR="00D6059A">
        <w:rPr>
          <w:rFonts w:ascii="Times New Roman" w:hAnsi="Times New Roman" w:cs="Times New Roman"/>
          <w:sz w:val="24"/>
          <w:szCs w:val="28"/>
          <w:u w:val="single"/>
        </w:rPr>
        <w:t>възложителите</w:t>
      </w:r>
      <w:r w:rsidRPr="00E71A7F">
        <w:rPr>
          <w:rFonts w:ascii="Times New Roman" w:hAnsi="Times New Roman" w:cs="Times New Roman"/>
          <w:sz w:val="24"/>
          <w:szCs w:val="28"/>
          <w:u w:val="single"/>
        </w:rPr>
        <w:t xml:space="preserve"> по чл. 5 от ЗОП са определени в ЗОП</w:t>
      </w:r>
      <w:r w:rsidRPr="00E71A7F">
        <w:rPr>
          <w:rFonts w:ascii="Times New Roman" w:hAnsi="Times New Roman" w:cs="Times New Roman"/>
          <w:sz w:val="24"/>
          <w:szCs w:val="28"/>
        </w:rPr>
        <w:t>.</w:t>
      </w:r>
      <w:r w:rsidRPr="00823A50">
        <w:rPr>
          <w:rFonts w:ascii="Times New Roman" w:hAnsi="Times New Roman" w:cs="Times New Roman"/>
          <w:sz w:val="24"/>
          <w:szCs w:val="28"/>
        </w:rPr>
        <w:t xml:space="preserve"> </w:t>
      </w:r>
    </w:p>
    <w:p w14:paraId="5AA2D0FE" w14:textId="29BECD2A" w:rsidR="00D6059A" w:rsidRDefault="00D6059A" w:rsidP="00D6059A">
      <w:pPr>
        <w:tabs>
          <w:tab w:val="left" w:pos="1140"/>
        </w:tabs>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В същия е дадена отделна дефиниция за конфликт на интереси, а именно:</w:t>
      </w:r>
      <w:r w:rsidRPr="00D6059A">
        <w:t xml:space="preserve"> </w:t>
      </w:r>
      <w:r>
        <w:t>„</w:t>
      </w:r>
      <w:r w:rsidRPr="00D6059A">
        <w:rPr>
          <w:rFonts w:ascii="Times New Roman" w:hAnsi="Times New Roman" w:cs="Times New Roman"/>
          <w:sz w:val="24"/>
          <w:szCs w:val="28"/>
        </w:rPr>
        <w:t>"Конфликт на интереси"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чл. 98 от Закона за Сметната палата и за който би могло да се приеме, че влияе на тяхната безпристрастност и независимост във връзка с възлагането на обществената поръчка.</w:t>
      </w:r>
      <w:r>
        <w:rPr>
          <w:rFonts w:ascii="Times New Roman" w:hAnsi="Times New Roman" w:cs="Times New Roman"/>
          <w:sz w:val="24"/>
          <w:szCs w:val="28"/>
        </w:rPr>
        <w:t>“</w:t>
      </w:r>
    </w:p>
    <w:p w14:paraId="4B396A89" w14:textId="77777777" w:rsidR="003B5E87" w:rsidRDefault="003B5E87" w:rsidP="003B5E87">
      <w:pPr>
        <w:spacing w:line="360" w:lineRule="auto"/>
        <w:ind w:firstLine="708"/>
        <w:jc w:val="both"/>
        <w:rPr>
          <w:rFonts w:ascii="Times New Roman" w:hAnsi="Times New Roman" w:cs="Times New Roman"/>
          <w:sz w:val="24"/>
          <w:szCs w:val="28"/>
        </w:rPr>
      </w:pPr>
      <w:r w:rsidRPr="00823A50">
        <w:rPr>
          <w:rFonts w:ascii="Times New Roman" w:hAnsi="Times New Roman" w:cs="Times New Roman"/>
          <w:sz w:val="24"/>
          <w:szCs w:val="28"/>
        </w:rPr>
        <w:t>Допълнителна информация може да бъде намерена и в „Практическото ръководство за обществени поръчки и безвъзмездни помощи за в</w:t>
      </w:r>
      <w:r>
        <w:rPr>
          <w:rFonts w:ascii="Times New Roman" w:hAnsi="Times New Roman" w:cs="Times New Roman"/>
          <w:sz w:val="24"/>
          <w:szCs w:val="28"/>
        </w:rPr>
        <w:t>ъншни дейности на ЕС (PRAG)“ когато се касае за възлагане на дейности от бенефициери по програмите за териториално сътрудничество, които са със седалище извън територията на РБ</w:t>
      </w:r>
      <w:r w:rsidRPr="00823A50">
        <w:rPr>
          <w:rFonts w:ascii="Times New Roman" w:hAnsi="Times New Roman" w:cs="Times New Roman"/>
          <w:sz w:val="24"/>
          <w:szCs w:val="28"/>
        </w:rPr>
        <w:t xml:space="preserve">. Това практическо ръководство предоставя на възлагащите органи, от една страна, и на оферентите, кандидатите, заявителите и изпълнителите, от друга страна, практическа помощ при подготовката и изпълнението на договори за възлагане на обществени поръчки и за безвъзмездни средства в областта на външните дейности. Препратките, включени в раздел 2.5.4 от посоченото практическо ръководство във връзка с конфликтите на интереси, по същество са подобни на четирите случая, представени по-долу. </w:t>
      </w:r>
    </w:p>
    <w:p w14:paraId="74B8F5AA" w14:textId="266F34FF" w:rsidR="003B5E87" w:rsidRDefault="003B5E87" w:rsidP="003B5E87">
      <w:pPr>
        <w:spacing w:line="360" w:lineRule="auto"/>
        <w:ind w:firstLine="708"/>
        <w:jc w:val="both"/>
        <w:rPr>
          <w:rFonts w:ascii="Times New Roman" w:hAnsi="Times New Roman" w:cs="Times New Roman"/>
          <w:sz w:val="24"/>
          <w:szCs w:val="28"/>
        </w:rPr>
      </w:pPr>
      <w:r w:rsidRPr="00823A50">
        <w:rPr>
          <w:rFonts w:ascii="Times New Roman" w:hAnsi="Times New Roman" w:cs="Times New Roman"/>
          <w:sz w:val="24"/>
          <w:szCs w:val="28"/>
        </w:rPr>
        <w:t xml:space="preserve">В специфичния контекст на процедурите за възлагане трябва да се разграничават </w:t>
      </w:r>
      <w:r w:rsidR="00D6059A">
        <w:rPr>
          <w:rFonts w:ascii="Times New Roman" w:hAnsi="Times New Roman" w:cs="Times New Roman"/>
          <w:sz w:val="24"/>
          <w:szCs w:val="28"/>
        </w:rPr>
        <w:t>следните</w:t>
      </w:r>
      <w:r w:rsidRPr="00823A50">
        <w:rPr>
          <w:rFonts w:ascii="Times New Roman" w:hAnsi="Times New Roman" w:cs="Times New Roman"/>
          <w:sz w:val="24"/>
          <w:szCs w:val="28"/>
        </w:rPr>
        <w:t xml:space="preserve"> ситуации: </w:t>
      </w:r>
    </w:p>
    <w:p w14:paraId="76B56A2C" w14:textId="4F77963B" w:rsidR="003B5E87" w:rsidRPr="00D6059A" w:rsidRDefault="003B5E87" w:rsidP="00D6059A">
      <w:pPr>
        <w:pStyle w:val="ListParagraph"/>
        <w:numPr>
          <w:ilvl w:val="0"/>
          <w:numId w:val="10"/>
        </w:numPr>
        <w:spacing w:line="360" w:lineRule="auto"/>
        <w:jc w:val="both"/>
        <w:rPr>
          <w:rFonts w:ascii="Times New Roman" w:hAnsi="Times New Roman" w:cs="Times New Roman"/>
          <w:sz w:val="24"/>
          <w:szCs w:val="28"/>
        </w:rPr>
      </w:pPr>
      <w:r w:rsidRPr="00D6059A">
        <w:rPr>
          <w:rFonts w:ascii="Times New Roman" w:hAnsi="Times New Roman" w:cs="Times New Roman"/>
          <w:sz w:val="24"/>
          <w:szCs w:val="28"/>
        </w:rPr>
        <w:t>конфликти на интереси по член 61 от ФР 20</w:t>
      </w:r>
      <w:r w:rsidRPr="00D6059A">
        <w:rPr>
          <w:rFonts w:ascii="Times New Roman" w:hAnsi="Times New Roman" w:cs="Times New Roman"/>
          <w:sz w:val="24"/>
          <w:szCs w:val="28"/>
          <w:lang w:val="en-US"/>
        </w:rPr>
        <w:t>24</w:t>
      </w:r>
      <w:r w:rsidRPr="00D6059A">
        <w:rPr>
          <w:rFonts w:ascii="Times New Roman" w:hAnsi="Times New Roman" w:cs="Times New Roman"/>
          <w:sz w:val="24"/>
          <w:szCs w:val="28"/>
        </w:rPr>
        <w:t xml:space="preserve">; </w:t>
      </w:r>
    </w:p>
    <w:p w14:paraId="204D45B3" w14:textId="3C6064C4" w:rsidR="00D6059A" w:rsidRPr="00D6059A" w:rsidRDefault="00D6059A" w:rsidP="00D6059A">
      <w:pPr>
        <w:pStyle w:val="ListParagraph"/>
        <w:numPr>
          <w:ilvl w:val="0"/>
          <w:numId w:val="10"/>
        </w:numPr>
        <w:spacing w:line="360" w:lineRule="auto"/>
        <w:jc w:val="both"/>
        <w:rPr>
          <w:rFonts w:ascii="Times New Roman" w:hAnsi="Times New Roman" w:cs="Times New Roman"/>
          <w:sz w:val="24"/>
          <w:szCs w:val="28"/>
        </w:rPr>
      </w:pPr>
      <w:r>
        <w:rPr>
          <w:rFonts w:ascii="Times New Roman" w:hAnsi="Times New Roman" w:cs="Times New Roman"/>
          <w:sz w:val="24"/>
          <w:szCs w:val="28"/>
        </w:rPr>
        <w:t>конфликт на интереси по смисъла на ЗОП;</w:t>
      </w:r>
    </w:p>
    <w:p w14:paraId="28B71E16" w14:textId="08E0BC03" w:rsidR="003B5E87" w:rsidRDefault="00D6059A" w:rsidP="003B5E87">
      <w:pPr>
        <w:spacing w:line="360" w:lineRule="auto"/>
        <w:ind w:firstLine="708"/>
        <w:jc w:val="both"/>
        <w:rPr>
          <w:rFonts w:ascii="Times New Roman" w:hAnsi="Times New Roman" w:cs="Times New Roman"/>
          <w:sz w:val="24"/>
          <w:szCs w:val="28"/>
        </w:rPr>
      </w:pPr>
      <w:r w:rsidRPr="00D6059A">
        <w:rPr>
          <w:rFonts w:ascii="Times New Roman" w:hAnsi="Times New Roman" w:cs="Times New Roman"/>
          <w:sz w:val="24"/>
          <w:szCs w:val="28"/>
        </w:rPr>
        <w:t>i</w:t>
      </w:r>
      <w:r w:rsidR="003B5E87" w:rsidRPr="00823A50">
        <w:rPr>
          <w:rFonts w:ascii="Times New Roman" w:hAnsi="Times New Roman" w:cs="Times New Roman"/>
          <w:sz w:val="24"/>
          <w:szCs w:val="28"/>
        </w:rPr>
        <w:t xml:space="preserve">ii) опити за оказване на неправомерно влияние върху процедура за възлагане, предоставяне или присъждане или опити за получаване на поверителна информация; </w:t>
      </w:r>
    </w:p>
    <w:p w14:paraId="1409EE76" w14:textId="71A9DFA6" w:rsidR="003B5E87" w:rsidRDefault="00D6059A" w:rsidP="003B5E87">
      <w:pPr>
        <w:spacing w:line="360" w:lineRule="auto"/>
        <w:ind w:firstLine="708"/>
        <w:jc w:val="both"/>
        <w:rPr>
          <w:rFonts w:ascii="Times New Roman" w:hAnsi="Times New Roman" w:cs="Times New Roman"/>
          <w:sz w:val="24"/>
          <w:szCs w:val="28"/>
        </w:rPr>
      </w:pPr>
      <w:r w:rsidRPr="00D6059A">
        <w:rPr>
          <w:rFonts w:ascii="Times New Roman" w:hAnsi="Times New Roman" w:cs="Times New Roman"/>
          <w:sz w:val="24"/>
          <w:szCs w:val="28"/>
        </w:rPr>
        <w:t>iv</w:t>
      </w:r>
      <w:r w:rsidR="003B5E87" w:rsidRPr="00823A50">
        <w:rPr>
          <w:rFonts w:ascii="Times New Roman" w:hAnsi="Times New Roman" w:cs="Times New Roman"/>
          <w:sz w:val="24"/>
          <w:szCs w:val="28"/>
        </w:rPr>
        <w:t xml:space="preserve">) участие в изготвянето на документацията, използвана в процедурата за възлагане, и </w:t>
      </w:r>
    </w:p>
    <w:p w14:paraId="5C0DEEBF" w14:textId="1CF5D739" w:rsidR="003B5E87" w:rsidRDefault="003B5E87" w:rsidP="003B5E87">
      <w:pPr>
        <w:spacing w:line="360" w:lineRule="auto"/>
        <w:ind w:firstLine="708"/>
        <w:jc w:val="both"/>
        <w:rPr>
          <w:rFonts w:ascii="Times New Roman" w:hAnsi="Times New Roman" w:cs="Times New Roman"/>
          <w:sz w:val="24"/>
          <w:szCs w:val="28"/>
        </w:rPr>
      </w:pPr>
      <w:r w:rsidRPr="00823A50">
        <w:rPr>
          <w:rFonts w:ascii="Times New Roman" w:hAnsi="Times New Roman" w:cs="Times New Roman"/>
          <w:sz w:val="24"/>
          <w:szCs w:val="28"/>
        </w:rPr>
        <w:lastRenderedPageBreak/>
        <w:t>v) конфл</w:t>
      </w:r>
      <w:r>
        <w:rPr>
          <w:rFonts w:ascii="Times New Roman" w:hAnsi="Times New Roman" w:cs="Times New Roman"/>
          <w:sz w:val="24"/>
          <w:szCs w:val="28"/>
        </w:rPr>
        <w:t>иктни професионални интереси</w:t>
      </w:r>
      <w:r w:rsidRPr="00823A50">
        <w:rPr>
          <w:rFonts w:ascii="Times New Roman" w:hAnsi="Times New Roman" w:cs="Times New Roman"/>
          <w:sz w:val="24"/>
          <w:szCs w:val="28"/>
        </w:rPr>
        <w:t xml:space="preserve">. </w:t>
      </w:r>
    </w:p>
    <w:p w14:paraId="1D8CF2F9" w14:textId="59068E3D" w:rsidR="003B5E87" w:rsidRDefault="003B5E87" w:rsidP="003B5E87">
      <w:pPr>
        <w:spacing w:line="360" w:lineRule="auto"/>
        <w:ind w:firstLine="708"/>
        <w:jc w:val="both"/>
        <w:rPr>
          <w:rFonts w:ascii="Times New Roman" w:hAnsi="Times New Roman" w:cs="Times New Roman"/>
          <w:sz w:val="24"/>
          <w:szCs w:val="28"/>
        </w:rPr>
      </w:pPr>
      <w:r w:rsidRPr="00823A50">
        <w:rPr>
          <w:rFonts w:ascii="Times New Roman" w:hAnsi="Times New Roman" w:cs="Times New Roman"/>
          <w:sz w:val="24"/>
          <w:szCs w:val="28"/>
        </w:rPr>
        <w:t>Случаите, свързани с тези ситуации, са представени по-подробно по-долу, за да стане ясно в кои от тях има конфликт на интереси, обхванат от разпоредбите на член 61 от ФР 20</w:t>
      </w:r>
      <w:r>
        <w:rPr>
          <w:rFonts w:ascii="Times New Roman" w:hAnsi="Times New Roman" w:cs="Times New Roman"/>
          <w:sz w:val="24"/>
          <w:szCs w:val="28"/>
          <w:lang w:val="en-US"/>
        </w:rPr>
        <w:t>24</w:t>
      </w:r>
      <w:r w:rsidRPr="00823A50">
        <w:rPr>
          <w:rFonts w:ascii="Times New Roman" w:hAnsi="Times New Roman" w:cs="Times New Roman"/>
          <w:sz w:val="24"/>
          <w:szCs w:val="28"/>
        </w:rPr>
        <w:t>.</w:t>
      </w:r>
    </w:p>
    <w:p w14:paraId="43520F47" w14:textId="77777777" w:rsidR="003B5E87" w:rsidRDefault="003B5E87" w:rsidP="003B5E87">
      <w:pPr>
        <w:spacing w:line="360" w:lineRule="auto"/>
        <w:ind w:firstLine="708"/>
        <w:jc w:val="both"/>
        <w:rPr>
          <w:rFonts w:ascii="Times New Roman" w:hAnsi="Times New Roman" w:cs="Times New Roman"/>
          <w:sz w:val="24"/>
          <w:szCs w:val="28"/>
        </w:rPr>
      </w:pPr>
      <w:r w:rsidRPr="00823A50">
        <w:rPr>
          <w:rFonts w:ascii="Times New Roman" w:hAnsi="Times New Roman" w:cs="Times New Roman"/>
          <w:sz w:val="24"/>
          <w:szCs w:val="28"/>
        </w:rPr>
        <w:t>1. Конфликти на интереси по член 61 от ФР 20</w:t>
      </w:r>
      <w:r>
        <w:rPr>
          <w:rFonts w:ascii="Times New Roman" w:hAnsi="Times New Roman" w:cs="Times New Roman"/>
          <w:sz w:val="24"/>
          <w:szCs w:val="28"/>
          <w:lang w:val="en-US"/>
        </w:rPr>
        <w:t>24</w:t>
      </w:r>
      <w:r>
        <w:rPr>
          <w:rFonts w:ascii="Times New Roman" w:hAnsi="Times New Roman" w:cs="Times New Roman"/>
          <w:sz w:val="24"/>
          <w:szCs w:val="28"/>
        </w:rPr>
        <w:t>.</w:t>
      </w:r>
      <w:r w:rsidRPr="00823A50">
        <w:rPr>
          <w:rFonts w:ascii="Times New Roman" w:hAnsi="Times New Roman" w:cs="Times New Roman"/>
          <w:sz w:val="24"/>
          <w:szCs w:val="28"/>
        </w:rPr>
        <w:t xml:space="preserve"> Понятието „конфликт на интереси“ е свързано с принципите на добро финансово управление, п</w:t>
      </w:r>
      <w:r>
        <w:rPr>
          <w:rFonts w:ascii="Times New Roman" w:hAnsi="Times New Roman" w:cs="Times New Roman"/>
          <w:sz w:val="24"/>
          <w:szCs w:val="28"/>
        </w:rPr>
        <w:t>розрачност и равно третиране</w:t>
      </w:r>
      <w:r w:rsidRPr="00823A50">
        <w:rPr>
          <w:rFonts w:ascii="Times New Roman" w:hAnsi="Times New Roman" w:cs="Times New Roman"/>
          <w:sz w:val="24"/>
          <w:szCs w:val="28"/>
        </w:rPr>
        <w:t xml:space="preserve">. </w:t>
      </w:r>
    </w:p>
    <w:p w14:paraId="3E20E1F2" w14:textId="1E4E592F" w:rsidR="003B5E87" w:rsidRDefault="003B5E87" w:rsidP="003B5E87">
      <w:pPr>
        <w:spacing w:line="360" w:lineRule="auto"/>
        <w:ind w:firstLine="708"/>
        <w:jc w:val="both"/>
        <w:rPr>
          <w:rFonts w:ascii="Times New Roman" w:hAnsi="Times New Roman" w:cs="Times New Roman"/>
          <w:sz w:val="24"/>
          <w:szCs w:val="28"/>
        </w:rPr>
      </w:pPr>
      <w:r w:rsidRPr="00823A50">
        <w:rPr>
          <w:rFonts w:ascii="Times New Roman" w:hAnsi="Times New Roman" w:cs="Times New Roman"/>
          <w:sz w:val="24"/>
          <w:szCs w:val="28"/>
        </w:rPr>
        <w:t>Когато в правните инструменти е предвидено задължение за добро финансово управление, прозрачност и равно третиране, това включва целенасочени действия за справяне с конфликти на интереси, по-специално с цел осигуряване на равни условия. Например в съответствие с принципите на прозрачност и на равно третиране чл</w:t>
      </w:r>
      <w:r>
        <w:rPr>
          <w:rFonts w:ascii="Times New Roman" w:hAnsi="Times New Roman" w:cs="Times New Roman"/>
          <w:sz w:val="24"/>
          <w:szCs w:val="28"/>
        </w:rPr>
        <w:t>еновете на комисия за оценка</w:t>
      </w:r>
      <w:r w:rsidRPr="00823A50">
        <w:rPr>
          <w:rFonts w:ascii="Times New Roman" w:hAnsi="Times New Roman" w:cs="Times New Roman"/>
          <w:sz w:val="24"/>
          <w:szCs w:val="28"/>
        </w:rPr>
        <w:t xml:space="preserve"> трябва да могат да оценяват предложенията безпристрастно и обективно. Следователно те са задължени да предприемат всички действия, изисквани съгласно член 61 от ФР 20</w:t>
      </w:r>
      <w:r>
        <w:rPr>
          <w:rFonts w:ascii="Times New Roman" w:hAnsi="Times New Roman" w:cs="Times New Roman"/>
          <w:sz w:val="24"/>
          <w:szCs w:val="28"/>
          <w:lang w:val="en-US"/>
        </w:rPr>
        <w:t>24</w:t>
      </w:r>
      <w:r w:rsidRPr="00823A50">
        <w:rPr>
          <w:rFonts w:ascii="Times New Roman" w:hAnsi="Times New Roman" w:cs="Times New Roman"/>
          <w:sz w:val="24"/>
          <w:szCs w:val="28"/>
        </w:rPr>
        <w:t>. Понятието „конфликт на интереси“ се отнася до ситуации, при които лицата, участващи в изпълнението на бюджета, са в една от ситуациите, посочени в член 61 от ФР 20</w:t>
      </w:r>
      <w:r>
        <w:rPr>
          <w:rFonts w:ascii="Times New Roman" w:hAnsi="Times New Roman" w:cs="Times New Roman"/>
          <w:sz w:val="24"/>
          <w:szCs w:val="28"/>
          <w:lang w:val="en-US"/>
        </w:rPr>
        <w:t>24</w:t>
      </w:r>
      <w:r w:rsidRPr="00823A50">
        <w:rPr>
          <w:rFonts w:ascii="Times New Roman" w:hAnsi="Times New Roman" w:cs="Times New Roman"/>
          <w:sz w:val="24"/>
          <w:szCs w:val="28"/>
        </w:rPr>
        <w:t>, т.е. когато способността на лицето да изпълнява ролята си безпристрастно и обективно е „опорочена по причини, свързани със семейния и емоционалния живот, политическа или национална принадлежност, икономически интерес или всякакъв друг пряк или косвен личен интерес“. В това отношение се прилагат задъл</w:t>
      </w:r>
      <w:r>
        <w:rPr>
          <w:rFonts w:ascii="Times New Roman" w:hAnsi="Times New Roman" w:cs="Times New Roman"/>
          <w:sz w:val="24"/>
          <w:szCs w:val="28"/>
        </w:rPr>
        <w:t>женията, разяснени в глава 3</w:t>
      </w:r>
      <w:r w:rsidRPr="00823A50">
        <w:rPr>
          <w:rFonts w:ascii="Times New Roman" w:hAnsi="Times New Roman" w:cs="Times New Roman"/>
          <w:sz w:val="24"/>
          <w:szCs w:val="28"/>
        </w:rPr>
        <w:t>. Понятието „конфликт на интереси“, както е определено в член 61 от ФР 20</w:t>
      </w:r>
      <w:r>
        <w:rPr>
          <w:rFonts w:ascii="Times New Roman" w:hAnsi="Times New Roman" w:cs="Times New Roman"/>
          <w:sz w:val="24"/>
          <w:szCs w:val="28"/>
          <w:lang w:val="en-US"/>
        </w:rPr>
        <w:t>24</w:t>
      </w:r>
      <w:r w:rsidRPr="00823A50">
        <w:rPr>
          <w:rFonts w:ascii="Times New Roman" w:hAnsi="Times New Roman" w:cs="Times New Roman"/>
          <w:sz w:val="24"/>
          <w:szCs w:val="28"/>
        </w:rPr>
        <w:t xml:space="preserve">, не се прилага за участниците (т.е. кандидати/оференти/заявители) и не следва да се използва по отношение на тях. Освен това правилата относно конфликтите на интереси са допълнително укрепени със следните разпоредби: </w:t>
      </w:r>
    </w:p>
    <w:p w14:paraId="0E88E1E0" w14:textId="77777777" w:rsidR="003B5E87" w:rsidRDefault="003B5E87" w:rsidP="003B5E87">
      <w:pPr>
        <w:spacing w:line="360" w:lineRule="auto"/>
        <w:ind w:firstLine="708"/>
        <w:jc w:val="both"/>
        <w:rPr>
          <w:rFonts w:ascii="Times New Roman" w:hAnsi="Times New Roman" w:cs="Times New Roman"/>
          <w:sz w:val="24"/>
          <w:szCs w:val="28"/>
        </w:rPr>
      </w:pPr>
      <w:r w:rsidRPr="00823A50">
        <w:rPr>
          <w:rFonts w:ascii="Times New Roman" w:hAnsi="Times New Roman" w:cs="Times New Roman"/>
          <w:sz w:val="24"/>
          <w:szCs w:val="28"/>
        </w:rPr>
        <w:t xml:space="preserve">— </w:t>
      </w:r>
      <w:r w:rsidRPr="006D64D0">
        <w:rPr>
          <w:rFonts w:ascii="Times New Roman" w:hAnsi="Times New Roman" w:cs="Times New Roman"/>
          <w:sz w:val="24"/>
          <w:szCs w:val="28"/>
        </w:rPr>
        <w:t xml:space="preserve">членовете на комисии за отваряне и оценка на офертите (и външните експерти, избрани да ги подпомагат), трябва да подписват декларации за липса на конфликт на интереси </w:t>
      </w:r>
    </w:p>
    <w:p w14:paraId="344E0380" w14:textId="77777777" w:rsidR="003B5E87" w:rsidRDefault="003B5E87" w:rsidP="003B5E87">
      <w:pPr>
        <w:spacing w:line="360" w:lineRule="auto"/>
        <w:ind w:firstLine="708"/>
        <w:jc w:val="both"/>
        <w:rPr>
          <w:rFonts w:ascii="Times New Roman" w:hAnsi="Times New Roman" w:cs="Times New Roman"/>
          <w:sz w:val="24"/>
          <w:szCs w:val="28"/>
        </w:rPr>
      </w:pPr>
      <w:r w:rsidRPr="002A1FAE">
        <w:rPr>
          <w:rFonts w:ascii="Times New Roman" w:hAnsi="Times New Roman" w:cs="Times New Roman"/>
          <w:sz w:val="24"/>
          <w:szCs w:val="28"/>
        </w:rPr>
        <w:t>— изборът на лица и субекти, на които се възлага изпълнението на бюджета на ЕС не трябва да води до конфликт на интереси</w:t>
      </w:r>
      <w:r w:rsidRPr="00D6059A">
        <w:rPr>
          <w:rFonts w:ascii="Times New Roman" w:hAnsi="Times New Roman" w:cs="Times New Roman"/>
          <w:sz w:val="24"/>
          <w:szCs w:val="28"/>
        </w:rPr>
        <w:t>;</w:t>
      </w:r>
    </w:p>
    <w:p w14:paraId="2FE91706" w14:textId="6E4145C6" w:rsidR="003B5E87" w:rsidRDefault="003B5E87" w:rsidP="003B5E87">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О</w:t>
      </w:r>
      <w:r w:rsidRPr="002A1FAE">
        <w:rPr>
          <w:rFonts w:ascii="Times New Roman" w:hAnsi="Times New Roman" w:cs="Times New Roman"/>
          <w:sz w:val="24"/>
          <w:szCs w:val="28"/>
        </w:rPr>
        <w:t>снование за отстраняване на участника от процедури за възлагане</w:t>
      </w:r>
      <w:r>
        <w:rPr>
          <w:rFonts w:ascii="Times New Roman" w:hAnsi="Times New Roman" w:cs="Times New Roman"/>
          <w:sz w:val="24"/>
          <w:szCs w:val="28"/>
        </w:rPr>
        <w:t xml:space="preserve"> и</w:t>
      </w:r>
      <w:r w:rsidRPr="002A1FAE">
        <w:rPr>
          <w:rFonts w:ascii="Times New Roman" w:hAnsi="Times New Roman" w:cs="Times New Roman"/>
          <w:sz w:val="24"/>
          <w:szCs w:val="28"/>
        </w:rPr>
        <w:t xml:space="preserve"> ако „с окончателно съдебно решение или окончателен административен акт е установено, че </w:t>
      </w:r>
      <w:r w:rsidRPr="002A1FAE">
        <w:rPr>
          <w:rFonts w:ascii="Times New Roman" w:hAnsi="Times New Roman" w:cs="Times New Roman"/>
          <w:sz w:val="24"/>
          <w:szCs w:val="28"/>
        </w:rPr>
        <w:lastRenderedPageBreak/>
        <w:t xml:space="preserve">лицето или субектът са виновни в извършването на тежко професионално </w:t>
      </w:r>
      <w:r>
        <w:rPr>
          <w:rFonts w:ascii="Times New Roman" w:hAnsi="Times New Roman" w:cs="Times New Roman"/>
          <w:sz w:val="24"/>
          <w:szCs w:val="28"/>
        </w:rPr>
        <w:t>(служебно)</w:t>
      </w:r>
      <w:r w:rsidRPr="002A1FAE">
        <w:rPr>
          <w:rFonts w:ascii="Times New Roman" w:hAnsi="Times New Roman" w:cs="Times New Roman"/>
          <w:sz w:val="24"/>
          <w:szCs w:val="28"/>
        </w:rPr>
        <w:t xml:space="preserve"> нарушение, като са нарушили приложимите законови или подзаконови разпоредби или етични норми на професията, която практикуват, или като са имали неправомерно поведение, отразяващо се върху професионалната им благонадеждност, когато това поведение показва умисъл или груба небрежност“. </w:t>
      </w:r>
    </w:p>
    <w:p w14:paraId="591EB184" w14:textId="175C0ACC" w:rsidR="00D6059A" w:rsidRDefault="00D6059A" w:rsidP="003B5E87">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 xml:space="preserve">2. Конфликт на интереси по смисъла на ЗОП – разглежда се в контекста на </w:t>
      </w:r>
      <w:r w:rsidR="00C42CBA">
        <w:rPr>
          <w:rFonts w:ascii="Times New Roman" w:hAnsi="Times New Roman" w:cs="Times New Roman"/>
          <w:sz w:val="24"/>
          <w:szCs w:val="28"/>
        </w:rPr>
        <w:t>дадената по-горе легална дефиниция.</w:t>
      </w:r>
    </w:p>
    <w:p w14:paraId="1C250CA3" w14:textId="77777777" w:rsidR="003B5E87" w:rsidRDefault="003B5E87" w:rsidP="003B5E87">
      <w:pPr>
        <w:spacing w:line="360" w:lineRule="auto"/>
        <w:ind w:firstLine="708"/>
        <w:jc w:val="both"/>
        <w:rPr>
          <w:rFonts w:ascii="Times New Roman" w:hAnsi="Times New Roman" w:cs="Times New Roman"/>
          <w:sz w:val="24"/>
          <w:szCs w:val="28"/>
        </w:rPr>
      </w:pPr>
      <w:r w:rsidRPr="002A1FAE">
        <w:rPr>
          <w:rFonts w:ascii="Times New Roman" w:hAnsi="Times New Roman" w:cs="Times New Roman"/>
          <w:sz w:val="24"/>
          <w:szCs w:val="28"/>
        </w:rPr>
        <w:t xml:space="preserve">3. Участие в изготвянето на документацията, използвана в процедурата за възлагане, предоставяне или присъждане </w:t>
      </w:r>
    </w:p>
    <w:p w14:paraId="54627951" w14:textId="77777777" w:rsidR="003B5E87" w:rsidRDefault="003B5E87" w:rsidP="003B5E87">
      <w:pPr>
        <w:spacing w:line="360" w:lineRule="auto"/>
        <w:ind w:firstLine="708"/>
        <w:jc w:val="both"/>
        <w:rPr>
          <w:rFonts w:ascii="Times New Roman" w:hAnsi="Times New Roman" w:cs="Times New Roman"/>
          <w:sz w:val="24"/>
          <w:szCs w:val="28"/>
        </w:rPr>
      </w:pPr>
      <w:r w:rsidRPr="002A1FAE">
        <w:rPr>
          <w:rFonts w:ascii="Times New Roman" w:hAnsi="Times New Roman" w:cs="Times New Roman"/>
          <w:sz w:val="24"/>
          <w:szCs w:val="28"/>
        </w:rPr>
        <w:t>Възможни са случаи, при които възлагащият орган/ е сключил договор, например с външни експерти, за подпомагане на изготвянето на документацията, която да бъде използвана в процедура за възлагане, предоставяне или присъждане (например изготвяне на тръжни спецификации за последваща процедура за възлагане на поръчка), и самият доставчик на услугата решава да участва в същата процедура за възлагане като участник. Възлагащият орган отговаря за осигуряването на равно третиране на участниците, участвали в изготвянето на документацията, и на останалите участници. Участникът, ангажиран с изготвянето на документацията, трябва да бъде отстранен от последващата процедура, ако неговото участие води до нарушаване на принципа на равно третиране, включително до нарушаване на конкуренцията, което не може да бъде поправено по друг начин. В това отношение възлагащият орган може например да предостави на членовете на</w:t>
      </w:r>
      <w:r w:rsidRPr="002A1FAE">
        <w:rPr>
          <w:rFonts w:ascii="EUAlbertina" w:hAnsi="EUAlbertina" w:cs="EUAlbertina"/>
          <w:color w:val="000000"/>
          <w:sz w:val="19"/>
          <w:szCs w:val="19"/>
        </w:rPr>
        <w:t xml:space="preserve"> </w:t>
      </w:r>
      <w:r w:rsidRPr="002A1FAE">
        <w:rPr>
          <w:rFonts w:ascii="Times New Roman" w:hAnsi="Times New Roman" w:cs="Times New Roman"/>
          <w:sz w:val="24"/>
          <w:szCs w:val="28"/>
        </w:rPr>
        <w:t xml:space="preserve">комисията за оценка информация относно доставчиците на услуги, които са участвали в изготвянето на документацията, която да бъде използвана в процедурата за възлагане. </w:t>
      </w:r>
    </w:p>
    <w:p w14:paraId="60D509CA" w14:textId="77777777" w:rsidR="003B5E87" w:rsidRDefault="003B5E87" w:rsidP="003B5E87">
      <w:pPr>
        <w:spacing w:line="360" w:lineRule="auto"/>
        <w:ind w:firstLine="708"/>
        <w:jc w:val="both"/>
        <w:rPr>
          <w:rFonts w:ascii="Times New Roman" w:hAnsi="Times New Roman" w:cs="Times New Roman"/>
          <w:sz w:val="24"/>
          <w:szCs w:val="28"/>
        </w:rPr>
      </w:pPr>
      <w:r w:rsidRPr="002A1FAE">
        <w:rPr>
          <w:rFonts w:ascii="Times New Roman" w:hAnsi="Times New Roman" w:cs="Times New Roman"/>
          <w:sz w:val="24"/>
          <w:szCs w:val="28"/>
        </w:rPr>
        <w:t>4. Конфликтни професионални интереси (единствено за възлагане на поръч</w:t>
      </w:r>
      <w:r>
        <w:rPr>
          <w:rFonts w:ascii="Times New Roman" w:hAnsi="Times New Roman" w:cs="Times New Roman"/>
          <w:sz w:val="24"/>
          <w:szCs w:val="28"/>
        </w:rPr>
        <w:t>ки) Икономическите оператори</w:t>
      </w:r>
      <w:r w:rsidRPr="002A1FAE">
        <w:rPr>
          <w:rFonts w:ascii="Times New Roman" w:hAnsi="Times New Roman" w:cs="Times New Roman"/>
          <w:sz w:val="24"/>
          <w:szCs w:val="28"/>
        </w:rPr>
        <w:t xml:space="preserve">, участващи в процедури за възлагане на поръчки, не трябва да имат конфликти на интереси, които може да повлияят неблагоприятно върху изпълнението на договора. В такива случаи обикновено се говори за конфликтни професионални интереси, които трябва да бъдат преодолени на етапа на подбор, за да се предотврати възможността например на икономически оператор да бъде възложена поръчка за оценка на проект, в който той е участвал, или за одит на отчети, които той е заверил, тъй като при това положение икономическият оператор вече е извършвал дейности, които се припокриват напълно с предмета на търга. Тези ситуации често възникват при рамкови договори за оценка или одит, при които изпълнителят може да </w:t>
      </w:r>
      <w:r w:rsidRPr="002A1FAE">
        <w:rPr>
          <w:rFonts w:ascii="Times New Roman" w:hAnsi="Times New Roman" w:cs="Times New Roman"/>
          <w:sz w:val="24"/>
          <w:szCs w:val="28"/>
        </w:rPr>
        <w:lastRenderedPageBreak/>
        <w:t>има конфликтни професионални интереси по отношение на конкретен договор. Необходима е оценка за всеки отделен случай, за да се потвърди дали ситуацията на конфликт на интереси може да окаже отрицателно влияние върху изпълнението на въпросния конкретен договор. Ако икономическият оператор е в такова положение, съответната оферта се отхвърля</w:t>
      </w:r>
    </w:p>
    <w:p w14:paraId="34635725" w14:textId="667CDC2C" w:rsidR="00380A74" w:rsidRDefault="006D64D0" w:rsidP="00380A74">
      <w:pPr>
        <w:spacing w:line="360" w:lineRule="auto"/>
        <w:ind w:firstLine="708"/>
        <w:jc w:val="both"/>
        <w:rPr>
          <w:rFonts w:ascii="Times New Roman" w:hAnsi="Times New Roman" w:cs="Times New Roman"/>
          <w:b/>
          <w:bCs/>
          <w:sz w:val="24"/>
          <w:szCs w:val="28"/>
        </w:rPr>
      </w:pPr>
      <w:r w:rsidRPr="006D64D0">
        <w:rPr>
          <w:rFonts w:ascii="Times New Roman" w:hAnsi="Times New Roman" w:cs="Times New Roman"/>
          <w:b/>
          <w:sz w:val="24"/>
          <w:szCs w:val="28"/>
        </w:rPr>
        <w:t>6</w:t>
      </w:r>
      <w:r w:rsidR="00380A74" w:rsidRPr="006D64D0">
        <w:rPr>
          <w:rFonts w:ascii="Times New Roman" w:hAnsi="Times New Roman" w:cs="Times New Roman"/>
          <w:b/>
          <w:sz w:val="24"/>
          <w:szCs w:val="28"/>
        </w:rPr>
        <w:t>.</w:t>
      </w:r>
      <w:r w:rsidR="002D7A80">
        <w:rPr>
          <w:rFonts w:ascii="Times New Roman" w:hAnsi="Times New Roman" w:cs="Times New Roman"/>
          <w:sz w:val="24"/>
          <w:szCs w:val="28"/>
        </w:rPr>
        <w:t xml:space="preserve"> </w:t>
      </w:r>
      <w:r w:rsidR="00380A74" w:rsidRPr="00380A74">
        <w:rPr>
          <w:rFonts w:ascii="Times New Roman" w:hAnsi="Times New Roman" w:cs="Times New Roman"/>
          <w:b/>
          <w:bCs/>
          <w:sz w:val="24"/>
          <w:szCs w:val="28"/>
        </w:rPr>
        <w:t xml:space="preserve">МЕРКИ ЗА ПРЕДОТВРАТЯВАНЕ И ПРЕОДОЛЯВАНЕ НА КОНФЛИКТИ НА ИНТЕРЕСИ </w:t>
      </w:r>
    </w:p>
    <w:p w14:paraId="6212F557" w14:textId="77777777" w:rsidR="00380A74" w:rsidRDefault="00380A74" w:rsidP="00380A74">
      <w:pPr>
        <w:spacing w:line="360" w:lineRule="auto"/>
        <w:ind w:firstLine="708"/>
        <w:jc w:val="both"/>
        <w:rPr>
          <w:rFonts w:ascii="Times New Roman" w:hAnsi="Times New Roman" w:cs="Times New Roman"/>
          <w:sz w:val="24"/>
          <w:szCs w:val="28"/>
        </w:rPr>
      </w:pPr>
      <w:r w:rsidRPr="00380A74">
        <w:rPr>
          <w:rFonts w:ascii="Times New Roman" w:hAnsi="Times New Roman" w:cs="Times New Roman"/>
          <w:sz w:val="24"/>
          <w:szCs w:val="28"/>
        </w:rPr>
        <w:t xml:space="preserve">При справянето с конфликти на интереси вниманието следва да бъде съсредоточено върху превенцията, тъй като е много по-трудно да се открият и коригират такива ситуации. Трябва да се има предвид, че конфликти на интереси може да възникнат на всеки етап от изпълнението на бюджета на ЕС. В резултат на това при всяка мярка за тяхното предотвратяване и преодоляване трябва да се вземат предвид по-ранните етапи на изпълнението, за да се увеличи превенцията за сметка на коригирането. Освен това мерките за предотвратяване и разрешаване на конфликти на интереси следва да бъдат ефективни, пропорционални, прозрачни и редовно да се актуализират (като се вземат предвид евентуални промени в законодателството, политиките или работата на институциите). </w:t>
      </w:r>
    </w:p>
    <w:p w14:paraId="0C5AEEB7" w14:textId="4AE7EFE7" w:rsidR="00380A74" w:rsidRDefault="006D64D0" w:rsidP="00380A74">
      <w:pPr>
        <w:spacing w:line="360" w:lineRule="auto"/>
        <w:ind w:firstLine="708"/>
        <w:jc w:val="both"/>
        <w:rPr>
          <w:rFonts w:ascii="Times New Roman" w:hAnsi="Times New Roman" w:cs="Times New Roman"/>
          <w:b/>
          <w:bCs/>
          <w:sz w:val="24"/>
          <w:szCs w:val="28"/>
        </w:rPr>
      </w:pPr>
      <w:r w:rsidRPr="006D64D0">
        <w:rPr>
          <w:rFonts w:ascii="Times New Roman" w:hAnsi="Times New Roman" w:cs="Times New Roman"/>
          <w:b/>
          <w:sz w:val="24"/>
          <w:szCs w:val="28"/>
        </w:rPr>
        <w:t>6</w:t>
      </w:r>
      <w:r w:rsidR="00380A74" w:rsidRPr="006D64D0">
        <w:rPr>
          <w:rFonts w:ascii="Times New Roman" w:hAnsi="Times New Roman" w:cs="Times New Roman"/>
          <w:b/>
          <w:sz w:val="24"/>
          <w:szCs w:val="28"/>
        </w:rPr>
        <w:t>.1</w:t>
      </w:r>
      <w:r w:rsidR="00380A74" w:rsidRPr="00380A74">
        <w:rPr>
          <w:rFonts w:ascii="Times New Roman" w:hAnsi="Times New Roman" w:cs="Times New Roman"/>
          <w:sz w:val="24"/>
          <w:szCs w:val="28"/>
        </w:rPr>
        <w:t xml:space="preserve"> </w:t>
      </w:r>
      <w:r w:rsidR="00380A74" w:rsidRPr="00380A74">
        <w:rPr>
          <w:rFonts w:ascii="Times New Roman" w:hAnsi="Times New Roman" w:cs="Times New Roman"/>
          <w:b/>
          <w:bCs/>
          <w:sz w:val="24"/>
          <w:szCs w:val="28"/>
        </w:rPr>
        <w:t>Повишаване на осведомеността</w:t>
      </w:r>
    </w:p>
    <w:p w14:paraId="1784895F" w14:textId="37F359CA" w:rsidR="00380A74" w:rsidRDefault="00380A74" w:rsidP="00380A74">
      <w:pPr>
        <w:spacing w:line="360" w:lineRule="auto"/>
        <w:ind w:firstLine="708"/>
        <w:jc w:val="both"/>
        <w:rPr>
          <w:rFonts w:ascii="Times New Roman" w:hAnsi="Times New Roman" w:cs="Times New Roman"/>
          <w:sz w:val="24"/>
          <w:szCs w:val="28"/>
        </w:rPr>
      </w:pPr>
      <w:r w:rsidRPr="00380A74">
        <w:rPr>
          <w:rFonts w:ascii="Times New Roman" w:hAnsi="Times New Roman" w:cs="Times New Roman"/>
          <w:sz w:val="24"/>
          <w:szCs w:val="28"/>
        </w:rPr>
        <w:t>В горния контекст предотвратяването на конфликти на интереси е тясно свързано с осведомеността на участващите; ако бъде предвиден, конфликтът на интереси може да бъде избегнат. Затова е силно препоръчително да се повиши осведомеността относно</w:t>
      </w:r>
      <w:r w:rsidR="0073477D">
        <w:rPr>
          <w:rFonts w:ascii="Times New Roman" w:hAnsi="Times New Roman" w:cs="Times New Roman"/>
          <w:sz w:val="24"/>
          <w:szCs w:val="28"/>
        </w:rPr>
        <w:t xml:space="preserve"> понятието за</w:t>
      </w:r>
      <w:r w:rsidRPr="00380A74">
        <w:rPr>
          <w:rFonts w:ascii="Times New Roman" w:hAnsi="Times New Roman" w:cs="Times New Roman"/>
          <w:sz w:val="24"/>
          <w:szCs w:val="28"/>
        </w:rPr>
        <w:t xml:space="preserve"> конфликт на интереси. Освен това наличието на висока управленска култура (отгоре на долу по йерархията), която подкрепя почтеността, е от първостепенно значение, тъй като висшите държавни служители могат да създадат култура на почтеност, при която всеки се ангажира и носи отговорност за своите действия и при която не се толерират конфликти на интереси. Също така е важно да се насърчава култура, при която служителите да могат да търсят насоки и съвети. </w:t>
      </w:r>
      <w:r>
        <w:rPr>
          <w:rFonts w:ascii="Times New Roman" w:hAnsi="Times New Roman" w:cs="Times New Roman"/>
          <w:sz w:val="24"/>
          <w:szCs w:val="28"/>
        </w:rPr>
        <w:t>УО/НО следва да осигурява</w:t>
      </w:r>
      <w:r w:rsidRPr="00380A74">
        <w:rPr>
          <w:rFonts w:ascii="Times New Roman" w:hAnsi="Times New Roman" w:cs="Times New Roman"/>
          <w:sz w:val="24"/>
          <w:szCs w:val="28"/>
        </w:rPr>
        <w:t xml:space="preserve"> непрекъснато, всеобхватно и задължително обучение по етика и почтеност и относно начините за установяване, управляване и наблюдаване на конфликти на интереси. Това включва примери за конфликти на интереси и предоставяне на съвети, в случай че длъжностно лице има съмнения относно съществуващите политики или процедури. </w:t>
      </w:r>
    </w:p>
    <w:p w14:paraId="5296BF67" w14:textId="7E46EFCD" w:rsidR="00380A74" w:rsidRDefault="006D64D0" w:rsidP="00380A74">
      <w:pPr>
        <w:spacing w:line="360" w:lineRule="auto"/>
        <w:ind w:firstLine="708"/>
        <w:jc w:val="both"/>
        <w:rPr>
          <w:rFonts w:ascii="Times New Roman" w:hAnsi="Times New Roman" w:cs="Times New Roman"/>
          <w:b/>
          <w:bCs/>
          <w:sz w:val="24"/>
          <w:szCs w:val="28"/>
        </w:rPr>
      </w:pPr>
      <w:r w:rsidRPr="006D64D0">
        <w:rPr>
          <w:rFonts w:ascii="Times New Roman" w:hAnsi="Times New Roman" w:cs="Times New Roman"/>
          <w:b/>
          <w:sz w:val="24"/>
          <w:szCs w:val="28"/>
        </w:rPr>
        <w:lastRenderedPageBreak/>
        <w:t>6</w:t>
      </w:r>
      <w:r w:rsidR="00380A74" w:rsidRPr="006D64D0">
        <w:rPr>
          <w:rFonts w:ascii="Times New Roman" w:hAnsi="Times New Roman" w:cs="Times New Roman"/>
          <w:b/>
          <w:sz w:val="24"/>
          <w:szCs w:val="28"/>
        </w:rPr>
        <w:t>.2</w:t>
      </w:r>
      <w:r w:rsidR="00380A74" w:rsidRPr="00380A74">
        <w:rPr>
          <w:rFonts w:ascii="Times New Roman" w:hAnsi="Times New Roman" w:cs="Times New Roman"/>
          <w:sz w:val="24"/>
          <w:szCs w:val="28"/>
        </w:rPr>
        <w:t xml:space="preserve"> </w:t>
      </w:r>
      <w:r w:rsidR="00380A74" w:rsidRPr="00380A74">
        <w:rPr>
          <w:rFonts w:ascii="Times New Roman" w:hAnsi="Times New Roman" w:cs="Times New Roman"/>
          <w:b/>
          <w:bCs/>
          <w:sz w:val="24"/>
          <w:szCs w:val="28"/>
        </w:rPr>
        <w:t xml:space="preserve">Политики, правила и процедури </w:t>
      </w:r>
    </w:p>
    <w:p w14:paraId="7C39AD9A" w14:textId="5A9EB71D" w:rsidR="008B7344" w:rsidRDefault="00380A74" w:rsidP="00380A74">
      <w:pPr>
        <w:spacing w:line="360" w:lineRule="auto"/>
        <w:ind w:firstLine="708"/>
        <w:jc w:val="both"/>
        <w:rPr>
          <w:rFonts w:ascii="Times New Roman" w:hAnsi="Times New Roman" w:cs="Times New Roman"/>
          <w:sz w:val="24"/>
          <w:szCs w:val="28"/>
        </w:rPr>
      </w:pPr>
      <w:r w:rsidRPr="00380A74">
        <w:rPr>
          <w:rFonts w:ascii="Times New Roman" w:hAnsi="Times New Roman" w:cs="Times New Roman"/>
          <w:sz w:val="24"/>
          <w:szCs w:val="28"/>
        </w:rPr>
        <w:t>Като се вземат предвид броят, размерът и сложността на програмите и наличните служители, е важно да се гарантира, че принципът на разделение на функциите (или разделение на задачите/задълженията) се прилага по подходящ начин на практика (между и в рамките на всички органи, участващи в управлението и/или контрола на средства от ЕС), тъй като това е важно изискване за създаване на системи за управление и контрол, както е посочено в член 36, параграф 3, буква а) от ФР 20</w:t>
      </w:r>
      <w:r w:rsidR="0073477D">
        <w:rPr>
          <w:rFonts w:ascii="Times New Roman" w:hAnsi="Times New Roman" w:cs="Times New Roman"/>
          <w:sz w:val="24"/>
          <w:szCs w:val="28"/>
        </w:rPr>
        <w:t>24</w:t>
      </w:r>
      <w:r w:rsidRPr="00380A74">
        <w:rPr>
          <w:rFonts w:ascii="Times New Roman" w:hAnsi="Times New Roman" w:cs="Times New Roman"/>
          <w:sz w:val="24"/>
          <w:szCs w:val="28"/>
        </w:rPr>
        <w:t xml:space="preserve">. </w:t>
      </w:r>
    </w:p>
    <w:p w14:paraId="4BC5EF52" w14:textId="77777777" w:rsidR="00380A74" w:rsidRDefault="00380A74" w:rsidP="00380A74">
      <w:pPr>
        <w:spacing w:line="360" w:lineRule="auto"/>
        <w:ind w:firstLine="708"/>
        <w:jc w:val="both"/>
        <w:rPr>
          <w:rFonts w:ascii="Times New Roman" w:hAnsi="Times New Roman" w:cs="Times New Roman"/>
          <w:sz w:val="24"/>
          <w:szCs w:val="28"/>
        </w:rPr>
      </w:pPr>
      <w:r w:rsidRPr="00380A74">
        <w:rPr>
          <w:rFonts w:ascii="Times New Roman" w:hAnsi="Times New Roman" w:cs="Times New Roman"/>
          <w:sz w:val="24"/>
          <w:szCs w:val="28"/>
        </w:rPr>
        <w:t xml:space="preserve">Принципът на разделение на функциите е от значение дотолкова, доколкото има по-малка вероятност от конфликт на интереси, ако функциите са разделени по подходящ начин, т.е. адекватното разделение на функциите свежда до минимум риска от конфликт на интереси. </w:t>
      </w:r>
    </w:p>
    <w:p w14:paraId="037AF8BB" w14:textId="77777777" w:rsidR="008B7344" w:rsidRDefault="008B7344" w:rsidP="00380A74">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 xml:space="preserve">В тази връзка </w:t>
      </w:r>
      <w:r w:rsidR="002263E3">
        <w:rPr>
          <w:rFonts w:ascii="Times New Roman" w:hAnsi="Times New Roman" w:cs="Times New Roman"/>
          <w:sz w:val="24"/>
          <w:szCs w:val="28"/>
          <w:lang w:val="en-US"/>
        </w:rPr>
        <w:t xml:space="preserve">e </w:t>
      </w:r>
      <w:r w:rsidR="002263E3">
        <w:rPr>
          <w:rFonts w:ascii="Times New Roman" w:hAnsi="Times New Roman" w:cs="Times New Roman"/>
          <w:sz w:val="24"/>
          <w:szCs w:val="28"/>
        </w:rPr>
        <w:t>приета Политика</w:t>
      </w:r>
      <w:r>
        <w:rPr>
          <w:rFonts w:ascii="Times New Roman" w:hAnsi="Times New Roman" w:cs="Times New Roman"/>
          <w:sz w:val="24"/>
          <w:szCs w:val="28"/>
        </w:rPr>
        <w:t xml:space="preserve"> за борба с измамите и конфликта на интереси</w:t>
      </w:r>
      <w:r w:rsidR="00380A74" w:rsidRPr="00380A74">
        <w:rPr>
          <w:rFonts w:ascii="Times New Roman" w:hAnsi="Times New Roman" w:cs="Times New Roman"/>
          <w:sz w:val="24"/>
          <w:szCs w:val="28"/>
        </w:rPr>
        <w:t xml:space="preserve">. </w:t>
      </w:r>
    </w:p>
    <w:p w14:paraId="1FA4CC8B" w14:textId="74E1E6F4" w:rsidR="00E52533" w:rsidRDefault="006D64D0" w:rsidP="00380A74">
      <w:pPr>
        <w:spacing w:line="360" w:lineRule="auto"/>
        <w:ind w:firstLine="708"/>
        <w:jc w:val="both"/>
        <w:rPr>
          <w:rFonts w:ascii="Times New Roman" w:hAnsi="Times New Roman" w:cs="Times New Roman"/>
          <w:b/>
          <w:bCs/>
          <w:sz w:val="24"/>
          <w:szCs w:val="28"/>
        </w:rPr>
      </w:pPr>
      <w:r w:rsidRPr="006D64D0">
        <w:rPr>
          <w:rFonts w:ascii="Times New Roman" w:hAnsi="Times New Roman" w:cs="Times New Roman"/>
          <w:b/>
          <w:sz w:val="24"/>
          <w:szCs w:val="28"/>
        </w:rPr>
        <w:t>6</w:t>
      </w:r>
      <w:r w:rsidR="00380A74" w:rsidRPr="006D64D0">
        <w:rPr>
          <w:rFonts w:ascii="Times New Roman" w:hAnsi="Times New Roman" w:cs="Times New Roman"/>
          <w:b/>
          <w:sz w:val="24"/>
          <w:szCs w:val="28"/>
        </w:rPr>
        <w:t>.3</w:t>
      </w:r>
      <w:r w:rsidR="00380A74" w:rsidRPr="00380A74">
        <w:rPr>
          <w:rFonts w:ascii="Times New Roman" w:hAnsi="Times New Roman" w:cs="Times New Roman"/>
          <w:sz w:val="24"/>
          <w:szCs w:val="28"/>
        </w:rPr>
        <w:t xml:space="preserve"> </w:t>
      </w:r>
      <w:r w:rsidR="00380A74" w:rsidRPr="00380A74">
        <w:rPr>
          <w:rFonts w:ascii="Times New Roman" w:hAnsi="Times New Roman" w:cs="Times New Roman"/>
          <w:b/>
          <w:bCs/>
          <w:sz w:val="24"/>
          <w:szCs w:val="28"/>
        </w:rPr>
        <w:t>Декларации за интереси, декларации за имущественото състояние</w:t>
      </w:r>
    </w:p>
    <w:p w14:paraId="1047A33A" w14:textId="4116EFAD" w:rsidR="00C53B52" w:rsidRDefault="00380A74" w:rsidP="00380A74">
      <w:pPr>
        <w:spacing w:line="360" w:lineRule="auto"/>
        <w:ind w:firstLine="708"/>
        <w:jc w:val="both"/>
        <w:rPr>
          <w:rFonts w:ascii="Times New Roman" w:hAnsi="Times New Roman" w:cs="Times New Roman"/>
          <w:sz w:val="24"/>
          <w:szCs w:val="28"/>
        </w:rPr>
      </w:pPr>
      <w:r w:rsidRPr="00380A74">
        <w:rPr>
          <w:rFonts w:ascii="Times New Roman" w:hAnsi="Times New Roman" w:cs="Times New Roman"/>
          <w:sz w:val="24"/>
          <w:szCs w:val="28"/>
        </w:rPr>
        <w:t xml:space="preserve">Прозрачността е от ключово значение за предотвратяване на конфликти на интереси на всеки етап от изпълнението на бюджета на ЕС. Декларацията за липса на конфликт на интереси </w:t>
      </w:r>
      <w:r w:rsidR="0068408E">
        <w:rPr>
          <w:rFonts w:ascii="Times New Roman" w:hAnsi="Times New Roman" w:cs="Times New Roman"/>
          <w:sz w:val="24"/>
          <w:szCs w:val="28"/>
        </w:rPr>
        <w:t>е полезен инструмент с цел</w:t>
      </w:r>
      <w:r w:rsidRPr="00380A74">
        <w:rPr>
          <w:rFonts w:ascii="Times New Roman" w:hAnsi="Times New Roman" w:cs="Times New Roman"/>
          <w:sz w:val="24"/>
          <w:szCs w:val="28"/>
        </w:rPr>
        <w:t xml:space="preserve"> да се подпомогне откриването и управляването на ситуации на конфликт на интереси. Декларацията следва да позволява на подписващото лице да декларира: — дали има интереси, които според него са в конфликт с или могат да бъдат възприети като противоречащи на изпълнението на бюджета на ЕС, и/или дали е в конфликт на интереси, свързан с изпълнението на бюджета на ЕС; — дали има обстоятелства (включително интереси), които могат да го поставят в ситуация на конфликт на интереси в близко бъдеще; както и — че незабавно ще съобщи за всеки възможен конфликт на интереси в случай на обстоятелства, които биха могли да доведат до такова заключение. </w:t>
      </w:r>
    </w:p>
    <w:p w14:paraId="274D9A6D" w14:textId="2C861AE6" w:rsidR="00380A74" w:rsidRDefault="00C53B52" w:rsidP="00380A74">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С</w:t>
      </w:r>
      <w:r w:rsidR="00380A74" w:rsidRPr="00380A74">
        <w:rPr>
          <w:rFonts w:ascii="Times New Roman" w:hAnsi="Times New Roman" w:cs="Times New Roman"/>
          <w:sz w:val="24"/>
          <w:szCs w:val="28"/>
        </w:rPr>
        <w:t>ледва да се разясни кои отношения са семейни</w:t>
      </w:r>
      <w:r w:rsidR="00B90DFA">
        <w:rPr>
          <w:rFonts w:ascii="Times New Roman" w:hAnsi="Times New Roman" w:cs="Times New Roman"/>
          <w:sz w:val="24"/>
          <w:szCs w:val="28"/>
        </w:rPr>
        <w:t xml:space="preserve"> и могат да се разглеждат като конфликт на интереси съгласно</w:t>
      </w:r>
      <w:r w:rsidR="00380A74" w:rsidRPr="00380A74">
        <w:rPr>
          <w:rFonts w:ascii="Times New Roman" w:hAnsi="Times New Roman" w:cs="Times New Roman"/>
          <w:sz w:val="24"/>
          <w:szCs w:val="28"/>
        </w:rPr>
        <w:t xml:space="preserve">  — </w:t>
      </w:r>
      <w:r w:rsidR="00B90DFA">
        <w:rPr>
          <w:rFonts w:ascii="Times New Roman" w:hAnsi="Times New Roman" w:cs="Times New Roman"/>
          <w:sz w:val="24"/>
          <w:szCs w:val="28"/>
        </w:rPr>
        <w:t>Етичния кодекс на служителите в МРРБ</w:t>
      </w:r>
      <w:r w:rsidR="00380A74" w:rsidRPr="00380A74">
        <w:rPr>
          <w:rFonts w:ascii="Times New Roman" w:hAnsi="Times New Roman" w:cs="Times New Roman"/>
          <w:sz w:val="24"/>
          <w:szCs w:val="28"/>
        </w:rPr>
        <w:t xml:space="preserve">, </w:t>
      </w:r>
      <w:r w:rsidR="00B90DFA">
        <w:rPr>
          <w:rFonts w:ascii="Times New Roman" w:hAnsi="Times New Roman" w:cs="Times New Roman"/>
          <w:sz w:val="24"/>
          <w:szCs w:val="28"/>
        </w:rPr>
        <w:t>Насоките за избягването и управлението на конфликти на интереси и Политиките за борба с измамите и конфликта на интереси</w:t>
      </w:r>
      <w:r w:rsidR="00380A74" w:rsidRPr="00380A74">
        <w:rPr>
          <w:rFonts w:ascii="Times New Roman" w:hAnsi="Times New Roman" w:cs="Times New Roman"/>
          <w:sz w:val="24"/>
          <w:szCs w:val="28"/>
        </w:rPr>
        <w:t xml:space="preserve">, </w:t>
      </w:r>
      <w:r w:rsidR="00B90DFA">
        <w:rPr>
          <w:rFonts w:ascii="Times New Roman" w:hAnsi="Times New Roman" w:cs="Times New Roman"/>
          <w:sz w:val="24"/>
          <w:szCs w:val="28"/>
        </w:rPr>
        <w:t xml:space="preserve">както и приложимите правила и процедури, </w:t>
      </w:r>
      <w:r w:rsidR="00380A74" w:rsidRPr="00380A74">
        <w:rPr>
          <w:rFonts w:ascii="Times New Roman" w:hAnsi="Times New Roman" w:cs="Times New Roman"/>
          <w:sz w:val="24"/>
          <w:szCs w:val="28"/>
        </w:rPr>
        <w:t>уреждащи управлението на конфликти на интереси в организацията</w:t>
      </w:r>
      <w:r w:rsidR="00B90DFA">
        <w:rPr>
          <w:rFonts w:ascii="Times New Roman" w:hAnsi="Times New Roman" w:cs="Times New Roman"/>
          <w:sz w:val="24"/>
          <w:szCs w:val="28"/>
        </w:rPr>
        <w:t xml:space="preserve">, както и каква е </w:t>
      </w:r>
      <w:r w:rsidR="00380A74" w:rsidRPr="00380A74">
        <w:rPr>
          <w:rFonts w:ascii="Times New Roman" w:hAnsi="Times New Roman" w:cs="Times New Roman"/>
          <w:sz w:val="24"/>
          <w:szCs w:val="28"/>
        </w:rPr>
        <w:t xml:space="preserve">процедурата за въздържане от предприемане на действия и за отстраняване в случаите, когато е установен възможен конфликт на интереси. Когато служител оповести възможен </w:t>
      </w:r>
      <w:r w:rsidR="00380A74" w:rsidRPr="00380A74">
        <w:rPr>
          <w:rFonts w:ascii="Times New Roman" w:hAnsi="Times New Roman" w:cs="Times New Roman"/>
          <w:sz w:val="24"/>
          <w:szCs w:val="28"/>
        </w:rPr>
        <w:lastRenderedPageBreak/>
        <w:t>конфликт на интереси или когато трета страна подаде сигнал за възможен конфликт на интереси, съответният служител следва да бъде задължен да се въздържа от работа по съответното досие, докато неговият началник или компетентният орган не се произнесе дали е налице конфликт на интереси (това може да включва и минали случаи); — процедурата, която трябва да се следва в случай на промяна в ситуацията, по-специално кога, как и на кого се съобщава за възникнал конфликт на интереси; — последиците от неразкриването на конфликт на интереси, често известни като процедури за „злоупотреба с доверие“. Лицето или органът, оправомощен да прилага такива процедури, трябва да има достатъчно правомощия и отчетност.</w:t>
      </w:r>
    </w:p>
    <w:p w14:paraId="4D60C76E" w14:textId="77777777" w:rsidR="00C42CBA" w:rsidRDefault="00380A74" w:rsidP="00380A74">
      <w:pPr>
        <w:spacing w:line="360" w:lineRule="auto"/>
        <w:ind w:firstLine="708"/>
        <w:jc w:val="both"/>
        <w:rPr>
          <w:rFonts w:ascii="Times New Roman" w:hAnsi="Times New Roman" w:cs="Times New Roman"/>
          <w:sz w:val="24"/>
          <w:szCs w:val="28"/>
        </w:rPr>
      </w:pPr>
      <w:r w:rsidRPr="00380A74">
        <w:rPr>
          <w:rFonts w:ascii="Times New Roman" w:hAnsi="Times New Roman" w:cs="Times New Roman"/>
          <w:sz w:val="24"/>
          <w:szCs w:val="28"/>
        </w:rPr>
        <w:t xml:space="preserve">Когато ситуация на конфликт на интереси възникне след подаване на първоначалната декларация, това не означава непременно, че първоначалната декларация е била с невярно съдържание. Възможно е към момента на подаването на декларацията да не е съществувало или да не е било известно нито едно от обстоятелствата, причинили конфликта. Следователно има задължение за: </w:t>
      </w:r>
    </w:p>
    <w:p w14:paraId="7ABABCC4" w14:textId="3DE56A7B" w:rsidR="00C42CBA" w:rsidRDefault="00C42CBA" w:rsidP="00380A74">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w:t>
      </w:r>
      <w:r w:rsidR="00380A74" w:rsidRPr="00380A74">
        <w:rPr>
          <w:rFonts w:ascii="Times New Roman" w:hAnsi="Times New Roman" w:cs="Times New Roman"/>
          <w:sz w:val="24"/>
          <w:szCs w:val="28"/>
        </w:rPr>
        <w:t xml:space="preserve"> деклариране на съществуващата ситуация веднага щом съответното лице узнае за обстоятелствата, които могат да повлияят на безпристрастното и обективно изпълнение на задълженията му; </w:t>
      </w:r>
    </w:p>
    <w:p w14:paraId="6729FD78" w14:textId="28C12628" w:rsidR="00380A74" w:rsidRDefault="00C42CBA" w:rsidP="00380A74">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w:t>
      </w:r>
      <w:r w:rsidR="00380A74" w:rsidRPr="00380A74">
        <w:rPr>
          <w:rFonts w:ascii="Times New Roman" w:hAnsi="Times New Roman" w:cs="Times New Roman"/>
          <w:sz w:val="24"/>
          <w:szCs w:val="28"/>
        </w:rPr>
        <w:t xml:space="preserve"> въздържане от действия и отнасяне на случая до прекия ръководител на лицето (или до съответния разпоредител с бюджетни кредити).</w:t>
      </w:r>
    </w:p>
    <w:p w14:paraId="0C35371E" w14:textId="77777777" w:rsidR="00B12932" w:rsidRDefault="00C53B52" w:rsidP="00B12932">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 xml:space="preserve">Задължително се </w:t>
      </w:r>
      <w:r w:rsidR="00D85FC0">
        <w:rPr>
          <w:rFonts w:ascii="Times New Roman" w:hAnsi="Times New Roman" w:cs="Times New Roman"/>
          <w:sz w:val="24"/>
          <w:szCs w:val="28"/>
        </w:rPr>
        <w:t>подават следните декларации</w:t>
      </w:r>
      <w:r>
        <w:rPr>
          <w:rFonts w:ascii="Times New Roman" w:hAnsi="Times New Roman" w:cs="Times New Roman"/>
          <w:sz w:val="24"/>
          <w:szCs w:val="28"/>
        </w:rPr>
        <w:t>:</w:t>
      </w:r>
    </w:p>
    <w:p w14:paraId="4F21F24B" w14:textId="68BEAFCD" w:rsidR="00D85FC0" w:rsidRPr="00DB0A0E" w:rsidRDefault="00B12932" w:rsidP="00B12932">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 xml:space="preserve">- </w:t>
      </w:r>
      <w:r w:rsidR="00D85FC0" w:rsidRPr="00DB0A0E">
        <w:rPr>
          <w:rFonts w:ascii="Times New Roman" w:hAnsi="Times New Roman" w:cs="Times New Roman"/>
          <w:sz w:val="24"/>
          <w:szCs w:val="28"/>
        </w:rPr>
        <w:t xml:space="preserve">декларация за имущество и интереси по чл. </w:t>
      </w:r>
      <w:r w:rsidR="0073477D">
        <w:rPr>
          <w:rFonts w:ascii="Times New Roman" w:hAnsi="Times New Roman" w:cs="Times New Roman"/>
          <w:sz w:val="24"/>
          <w:szCs w:val="28"/>
        </w:rPr>
        <w:t>77</w:t>
      </w:r>
      <w:r w:rsidR="00D85FC0" w:rsidRPr="00DB0A0E">
        <w:rPr>
          <w:rFonts w:ascii="Times New Roman" w:hAnsi="Times New Roman" w:cs="Times New Roman"/>
          <w:sz w:val="24"/>
          <w:szCs w:val="28"/>
        </w:rPr>
        <w:t xml:space="preserve"> от Закона за </w:t>
      </w:r>
      <w:r w:rsidR="0073477D">
        <w:rPr>
          <w:rFonts w:ascii="Times New Roman" w:hAnsi="Times New Roman" w:cs="Times New Roman"/>
          <w:sz w:val="24"/>
          <w:szCs w:val="28"/>
        </w:rPr>
        <w:t>закона за Сметната палата</w:t>
      </w:r>
      <w:r w:rsidR="00D85FC0" w:rsidRPr="00DB0A0E">
        <w:rPr>
          <w:rFonts w:ascii="Times New Roman" w:hAnsi="Times New Roman" w:cs="Times New Roman"/>
          <w:sz w:val="24"/>
          <w:szCs w:val="28"/>
        </w:rPr>
        <w:t xml:space="preserve"> в съответствие с чл. 29 от Закона за държавния служител от </w:t>
      </w:r>
      <w:r w:rsidR="002A20F8" w:rsidRPr="00DB0A0E">
        <w:rPr>
          <w:rFonts w:ascii="Times New Roman" w:hAnsi="Times New Roman" w:cs="Times New Roman"/>
          <w:sz w:val="24"/>
          <w:szCs w:val="28"/>
        </w:rPr>
        <w:t>задължените лица</w:t>
      </w:r>
      <w:r w:rsidR="00D85FC0" w:rsidRPr="00DB0A0E">
        <w:rPr>
          <w:rFonts w:ascii="Times New Roman" w:hAnsi="Times New Roman" w:cs="Times New Roman"/>
          <w:sz w:val="24"/>
          <w:szCs w:val="28"/>
        </w:rPr>
        <w:t>.</w:t>
      </w:r>
    </w:p>
    <w:p w14:paraId="64590175" w14:textId="2A4D584D" w:rsidR="00D85FC0" w:rsidRDefault="00DB0A0E" w:rsidP="00D85FC0">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 xml:space="preserve">- </w:t>
      </w:r>
      <w:r w:rsidR="00D85FC0" w:rsidRPr="00D85FC0">
        <w:rPr>
          <w:rFonts w:ascii="Times New Roman" w:hAnsi="Times New Roman" w:cs="Times New Roman"/>
          <w:sz w:val="24"/>
          <w:szCs w:val="28"/>
        </w:rPr>
        <w:t>деклараци</w:t>
      </w:r>
      <w:r w:rsidR="00FD274E">
        <w:rPr>
          <w:rFonts w:ascii="Times New Roman" w:hAnsi="Times New Roman" w:cs="Times New Roman"/>
          <w:sz w:val="24"/>
          <w:szCs w:val="28"/>
        </w:rPr>
        <w:t>я</w:t>
      </w:r>
      <w:r w:rsidR="00D85FC0" w:rsidRPr="00D85FC0">
        <w:rPr>
          <w:rFonts w:ascii="Times New Roman" w:hAnsi="Times New Roman" w:cs="Times New Roman"/>
          <w:sz w:val="24"/>
          <w:szCs w:val="28"/>
        </w:rPr>
        <w:t xml:space="preserve"> за безпристрастност и</w:t>
      </w:r>
      <w:r w:rsidR="006971B6">
        <w:rPr>
          <w:rFonts w:ascii="Times New Roman" w:hAnsi="Times New Roman" w:cs="Times New Roman"/>
          <w:sz w:val="24"/>
          <w:szCs w:val="28"/>
        </w:rPr>
        <w:t xml:space="preserve"> декларации</w:t>
      </w:r>
      <w:r w:rsidR="00D85FC0" w:rsidRPr="00D85FC0">
        <w:rPr>
          <w:rFonts w:ascii="Times New Roman" w:hAnsi="Times New Roman" w:cs="Times New Roman"/>
          <w:sz w:val="24"/>
          <w:szCs w:val="28"/>
        </w:rPr>
        <w:t xml:space="preserve"> за липса на конфликт на интереси от </w:t>
      </w:r>
      <w:r w:rsidR="002A20F8">
        <w:rPr>
          <w:rFonts w:ascii="Times New Roman" w:hAnsi="Times New Roman" w:cs="Times New Roman"/>
          <w:sz w:val="24"/>
          <w:szCs w:val="28"/>
        </w:rPr>
        <w:t>задължените лица</w:t>
      </w:r>
      <w:r w:rsidR="00FD274E">
        <w:rPr>
          <w:rFonts w:ascii="Times New Roman" w:hAnsi="Times New Roman" w:cs="Times New Roman"/>
          <w:sz w:val="24"/>
          <w:szCs w:val="28"/>
        </w:rPr>
        <w:t xml:space="preserve"> – </w:t>
      </w:r>
      <w:r w:rsidR="006971B6">
        <w:rPr>
          <w:rFonts w:ascii="Times New Roman" w:hAnsi="Times New Roman" w:cs="Times New Roman"/>
          <w:sz w:val="24"/>
          <w:szCs w:val="28"/>
        </w:rPr>
        <w:t>служители и външни експерти, участващи в</w:t>
      </w:r>
      <w:r w:rsidR="00FD274E">
        <w:rPr>
          <w:rFonts w:ascii="Times New Roman" w:hAnsi="Times New Roman" w:cs="Times New Roman"/>
          <w:sz w:val="24"/>
          <w:szCs w:val="28"/>
        </w:rPr>
        <w:t xml:space="preserve"> </w:t>
      </w:r>
      <w:r w:rsidR="006971B6">
        <w:rPr>
          <w:rFonts w:ascii="Times New Roman" w:hAnsi="Times New Roman" w:cs="Times New Roman"/>
          <w:sz w:val="24"/>
          <w:szCs w:val="28"/>
        </w:rPr>
        <w:t>работни групи/</w:t>
      </w:r>
      <w:r w:rsidR="00FD274E">
        <w:rPr>
          <w:rFonts w:ascii="Times New Roman" w:hAnsi="Times New Roman" w:cs="Times New Roman"/>
          <w:sz w:val="24"/>
          <w:szCs w:val="28"/>
        </w:rPr>
        <w:t>комисии за оценка</w:t>
      </w:r>
      <w:r w:rsidR="006971B6">
        <w:rPr>
          <w:rFonts w:ascii="Times New Roman" w:hAnsi="Times New Roman" w:cs="Times New Roman"/>
          <w:sz w:val="24"/>
          <w:szCs w:val="28"/>
        </w:rPr>
        <w:t xml:space="preserve"> на проектни предложения</w:t>
      </w:r>
      <w:r w:rsidR="00D97C86">
        <w:rPr>
          <w:rFonts w:ascii="Times New Roman" w:hAnsi="Times New Roman" w:cs="Times New Roman"/>
          <w:sz w:val="24"/>
          <w:szCs w:val="28"/>
          <w:lang w:val="en-US"/>
        </w:rPr>
        <w:t xml:space="preserve"> </w:t>
      </w:r>
      <w:r w:rsidR="00D97C86">
        <w:rPr>
          <w:rFonts w:ascii="Times New Roman" w:hAnsi="Times New Roman" w:cs="Times New Roman"/>
          <w:sz w:val="24"/>
          <w:szCs w:val="28"/>
        </w:rPr>
        <w:t>и</w:t>
      </w:r>
      <w:r w:rsidR="00D97C86" w:rsidRPr="00D97C86">
        <w:t xml:space="preserve"> </w:t>
      </w:r>
      <w:r w:rsidR="00D97C86" w:rsidRPr="00D97C86">
        <w:rPr>
          <w:rFonts w:ascii="Times New Roman" w:hAnsi="Times New Roman" w:cs="Times New Roman"/>
          <w:sz w:val="24"/>
          <w:szCs w:val="28"/>
        </w:rPr>
        <w:t>контрольор</w:t>
      </w:r>
      <w:r w:rsidR="00D97C86">
        <w:rPr>
          <w:rFonts w:ascii="Times New Roman" w:hAnsi="Times New Roman" w:cs="Times New Roman"/>
          <w:sz w:val="24"/>
          <w:szCs w:val="28"/>
        </w:rPr>
        <w:t>и</w:t>
      </w:r>
      <w:r w:rsidR="00D97C86" w:rsidRPr="00D97C86">
        <w:rPr>
          <w:rFonts w:ascii="Times New Roman" w:hAnsi="Times New Roman" w:cs="Times New Roman"/>
          <w:sz w:val="24"/>
          <w:szCs w:val="28"/>
        </w:rPr>
        <w:t xml:space="preserve"> за осъществяване на национален контрол</w:t>
      </w:r>
      <w:r w:rsidR="00D85FC0" w:rsidRPr="00D85FC0">
        <w:rPr>
          <w:rFonts w:ascii="Times New Roman" w:hAnsi="Times New Roman" w:cs="Times New Roman"/>
          <w:sz w:val="24"/>
          <w:szCs w:val="28"/>
        </w:rPr>
        <w:t>;</w:t>
      </w:r>
    </w:p>
    <w:p w14:paraId="2FC604F2" w14:textId="676D4D60" w:rsidR="007A0AB1" w:rsidRPr="007A0AB1" w:rsidRDefault="0068408E" w:rsidP="007A0AB1">
      <w:pPr>
        <w:spacing w:line="360" w:lineRule="auto"/>
        <w:ind w:firstLine="708"/>
        <w:jc w:val="both"/>
        <w:rPr>
          <w:rFonts w:ascii="Times New Roman" w:hAnsi="Times New Roman" w:cs="Times New Roman"/>
          <w:i/>
          <w:sz w:val="24"/>
          <w:szCs w:val="28"/>
        </w:rPr>
      </w:pPr>
      <w:r w:rsidRPr="0068408E">
        <w:rPr>
          <w:rFonts w:ascii="Times New Roman" w:hAnsi="Times New Roman" w:cs="Times New Roman"/>
          <w:i/>
          <w:sz w:val="24"/>
          <w:szCs w:val="28"/>
        </w:rPr>
        <w:t>*Декларациите за служители и външни експерти, участващи в комисии за оценка на проектни предложения се подписват след назначаването на оценителя с административна заповед, издадена от ръко</w:t>
      </w:r>
      <w:r w:rsidR="007A0AB1">
        <w:rPr>
          <w:rFonts w:ascii="Times New Roman" w:hAnsi="Times New Roman" w:cs="Times New Roman"/>
          <w:i/>
          <w:sz w:val="24"/>
          <w:szCs w:val="28"/>
        </w:rPr>
        <w:t>водителя на УО/НО и</w:t>
      </w:r>
      <w:r w:rsidR="007A0AB1" w:rsidRPr="007A0AB1">
        <w:rPr>
          <w:rFonts w:ascii="Times New Roman" w:hAnsi="Times New Roman" w:cs="Times New Roman"/>
          <w:i/>
          <w:sz w:val="24"/>
          <w:szCs w:val="28"/>
        </w:rPr>
        <w:t xml:space="preserve"> след като научат имената на кандидатите и партньорите по проектните предложения.</w:t>
      </w:r>
    </w:p>
    <w:p w14:paraId="5AB8846A" w14:textId="592F38AF" w:rsidR="007A0AB1" w:rsidRPr="007A0AB1" w:rsidRDefault="007A0AB1" w:rsidP="007A0AB1">
      <w:pPr>
        <w:spacing w:line="360" w:lineRule="auto"/>
        <w:ind w:firstLine="708"/>
        <w:jc w:val="both"/>
        <w:rPr>
          <w:rFonts w:ascii="Times New Roman" w:hAnsi="Times New Roman" w:cs="Times New Roman"/>
          <w:i/>
          <w:sz w:val="24"/>
          <w:szCs w:val="28"/>
        </w:rPr>
      </w:pPr>
      <w:r w:rsidRPr="007A0AB1">
        <w:rPr>
          <w:rFonts w:ascii="Times New Roman" w:hAnsi="Times New Roman" w:cs="Times New Roman"/>
          <w:i/>
          <w:sz w:val="24"/>
          <w:szCs w:val="28"/>
        </w:rPr>
        <w:lastRenderedPageBreak/>
        <w:t xml:space="preserve">Административна проверка на декларираните обстоятелства се извършва в случаите на отправено искане за това от страна на УО, от членовете на постоянна работна група, чийто поименен състав е определен от Ръководителя на </w:t>
      </w:r>
      <w:r>
        <w:rPr>
          <w:rFonts w:ascii="Times New Roman" w:hAnsi="Times New Roman" w:cs="Times New Roman"/>
          <w:i/>
          <w:sz w:val="24"/>
          <w:szCs w:val="28"/>
        </w:rPr>
        <w:t>У</w:t>
      </w:r>
      <w:r w:rsidRPr="007A0AB1">
        <w:rPr>
          <w:rFonts w:ascii="Times New Roman" w:hAnsi="Times New Roman" w:cs="Times New Roman"/>
          <w:i/>
          <w:sz w:val="24"/>
          <w:szCs w:val="28"/>
        </w:rPr>
        <w:t xml:space="preserve">О. При липса на конкретни указания от страна на УО, резултатите от проверката следва да се обективират в контролен лист. </w:t>
      </w:r>
    </w:p>
    <w:p w14:paraId="73BCC1CD" w14:textId="77777777" w:rsidR="007A0AB1" w:rsidRPr="007A0AB1" w:rsidRDefault="007A0AB1" w:rsidP="007A0AB1">
      <w:pPr>
        <w:spacing w:line="360" w:lineRule="auto"/>
        <w:ind w:firstLine="708"/>
        <w:jc w:val="both"/>
        <w:rPr>
          <w:rFonts w:ascii="Times New Roman" w:hAnsi="Times New Roman" w:cs="Times New Roman"/>
          <w:i/>
          <w:sz w:val="24"/>
          <w:szCs w:val="28"/>
        </w:rPr>
      </w:pPr>
      <w:r w:rsidRPr="007A0AB1">
        <w:rPr>
          <w:rFonts w:ascii="Times New Roman" w:hAnsi="Times New Roman" w:cs="Times New Roman"/>
          <w:i/>
          <w:sz w:val="24"/>
          <w:szCs w:val="28"/>
        </w:rPr>
        <w:t>При констатиран конфликт на интереси, председателят на постоянната работна група уведомява писмено Ръководителя на НО и УО, като предложеният оценител се отстранява и се номинира друг служител, в съответствие с предмета на процедурата и определените му функции в оценителния процес (член, резервен член или помощник-оценител). При възникване на конфликт на интереси на следващ етап или при настъпване на други обективни причини, поради които номинираният оценител не може да изпълнява задълженията си, той може да бъде заменен с друго лице, отново в съответствие с процедурата и определените му функции в оценителния процес.</w:t>
      </w:r>
    </w:p>
    <w:p w14:paraId="15CCFAD0" w14:textId="6A7EA151" w:rsidR="00FD274E" w:rsidRDefault="00FD274E" w:rsidP="00D85FC0">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 xml:space="preserve"> декларация за запознаване с понятието за нередност, измама и конфликт на интереси от задължените лица </w:t>
      </w:r>
      <w:r w:rsidR="006971B6">
        <w:rPr>
          <w:rFonts w:ascii="Times New Roman" w:hAnsi="Times New Roman" w:cs="Times New Roman"/>
          <w:sz w:val="24"/>
          <w:szCs w:val="28"/>
        </w:rPr>
        <w:t>–</w:t>
      </w:r>
      <w:r>
        <w:rPr>
          <w:rFonts w:ascii="Times New Roman" w:hAnsi="Times New Roman" w:cs="Times New Roman"/>
          <w:sz w:val="24"/>
          <w:szCs w:val="28"/>
        </w:rPr>
        <w:t xml:space="preserve"> </w:t>
      </w:r>
      <w:r w:rsidR="006971B6">
        <w:rPr>
          <w:rFonts w:ascii="Times New Roman" w:hAnsi="Times New Roman" w:cs="Times New Roman"/>
          <w:sz w:val="24"/>
          <w:szCs w:val="28"/>
        </w:rPr>
        <w:t>служители на НО/УО</w:t>
      </w:r>
      <w:r w:rsidR="006971B6" w:rsidRPr="007A0AB1">
        <w:rPr>
          <w:rFonts w:ascii="Times New Roman" w:hAnsi="Times New Roman" w:cs="Times New Roman"/>
          <w:sz w:val="24"/>
          <w:szCs w:val="28"/>
        </w:rPr>
        <w:t>;</w:t>
      </w:r>
    </w:p>
    <w:p w14:paraId="52943AC7" w14:textId="3181952A" w:rsidR="006971B6" w:rsidRDefault="006971B6" w:rsidP="00D85FC0">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 декларация за запознаване с понятието за конфликт на интереси и свързани лица - от задължените лица – служители на НО/УО;</w:t>
      </w:r>
    </w:p>
    <w:p w14:paraId="5441641D" w14:textId="07E84411" w:rsidR="006971B6" w:rsidRDefault="00D97C86" w:rsidP="00D85FC0">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lang w:val="en-US"/>
        </w:rPr>
        <w:t xml:space="preserve">- </w:t>
      </w:r>
      <w:r>
        <w:rPr>
          <w:rFonts w:ascii="Times New Roman" w:hAnsi="Times New Roman" w:cs="Times New Roman"/>
          <w:sz w:val="24"/>
          <w:szCs w:val="28"/>
        </w:rPr>
        <w:t>декларация</w:t>
      </w:r>
      <w:r w:rsidR="006971B6">
        <w:rPr>
          <w:rFonts w:ascii="Times New Roman" w:hAnsi="Times New Roman" w:cs="Times New Roman"/>
          <w:sz w:val="24"/>
          <w:szCs w:val="28"/>
        </w:rPr>
        <w:t xml:space="preserve"> за липса на конфликт на интереси и/или </w:t>
      </w:r>
      <w:r w:rsidR="007661E9">
        <w:rPr>
          <w:rFonts w:ascii="Times New Roman" w:hAnsi="Times New Roman" w:cs="Times New Roman"/>
          <w:sz w:val="24"/>
          <w:szCs w:val="28"/>
        </w:rPr>
        <w:t xml:space="preserve">заинтересованост </w:t>
      </w:r>
      <w:r w:rsidR="007661E9" w:rsidRPr="007661E9">
        <w:rPr>
          <w:rFonts w:ascii="Times New Roman" w:hAnsi="Times New Roman" w:cs="Times New Roman"/>
          <w:sz w:val="24"/>
          <w:szCs w:val="28"/>
        </w:rPr>
        <w:t>от изхода на случая</w:t>
      </w:r>
      <w:r w:rsidR="006971B6">
        <w:rPr>
          <w:rFonts w:ascii="Times New Roman" w:hAnsi="Times New Roman" w:cs="Times New Roman"/>
          <w:sz w:val="24"/>
          <w:szCs w:val="28"/>
        </w:rPr>
        <w:t xml:space="preserve"> – служители от отдел Законодателство и нередности и други, при необходимост;</w:t>
      </w:r>
    </w:p>
    <w:p w14:paraId="4A38D827" w14:textId="7BAA32A8" w:rsidR="007661E9" w:rsidRDefault="007661E9" w:rsidP="007661E9">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 xml:space="preserve">Декларираните обстоятелства </w:t>
      </w:r>
      <w:r w:rsidRPr="007661E9">
        <w:rPr>
          <w:rFonts w:ascii="Times New Roman" w:hAnsi="Times New Roman" w:cs="Times New Roman"/>
          <w:sz w:val="24"/>
          <w:szCs w:val="28"/>
        </w:rPr>
        <w:t>подлежат на проверката за наличие/липса на конфликт на интереси</w:t>
      </w:r>
      <w:r>
        <w:rPr>
          <w:rFonts w:ascii="Times New Roman" w:hAnsi="Times New Roman" w:cs="Times New Roman"/>
          <w:sz w:val="24"/>
          <w:szCs w:val="28"/>
        </w:rPr>
        <w:t xml:space="preserve"> подлежат на проверка по предварително утвърдени вътрешни механизми. </w:t>
      </w:r>
      <w:r w:rsidR="005D2622" w:rsidRPr="007661E9">
        <w:rPr>
          <w:rFonts w:ascii="Times New Roman" w:hAnsi="Times New Roman" w:cs="Times New Roman"/>
          <w:sz w:val="24"/>
          <w:szCs w:val="28"/>
        </w:rPr>
        <w:t xml:space="preserve">Проверката се извършва на </w:t>
      </w:r>
      <w:r w:rsidR="005D2622">
        <w:rPr>
          <w:rFonts w:ascii="Times New Roman" w:hAnsi="Times New Roman" w:cs="Times New Roman"/>
          <w:sz w:val="24"/>
          <w:szCs w:val="28"/>
        </w:rPr>
        <w:t xml:space="preserve">случаен </w:t>
      </w:r>
      <w:r w:rsidR="005D2622" w:rsidRPr="007661E9">
        <w:rPr>
          <w:rFonts w:ascii="Times New Roman" w:hAnsi="Times New Roman" w:cs="Times New Roman"/>
          <w:sz w:val="24"/>
          <w:szCs w:val="28"/>
        </w:rPr>
        <w:t>извадков принцип от подписаните от служителите декларации.</w:t>
      </w:r>
      <w:r w:rsidR="005D2622">
        <w:rPr>
          <w:rFonts w:ascii="Times New Roman" w:hAnsi="Times New Roman" w:cs="Times New Roman"/>
          <w:sz w:val="24"/>
          <w:szCs w:val="28"/>
        </w:rPr>
        <w:t xml:space="preserve"> </w:t>
      </w:r>
    </w:p>
    <w:p w14:paraId="2EF88A0D" w14:textId="4FF8BFA9" w:rsidR="00D97C86" w:rsidRDefault="00D97C86" w:rsidP="00D85FC0">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Служителите от СС, извършващи мониторингови проверки на място също декларират запознаване с дефиницията за конфликт на интереси и липсата на ситуация на конфликт на интереси по отношение на проверявани</w:t>
      </w:r>
      <w:r w:rsidR="005D2622">
        <w:rPr>
          <w:rFonts w:ascii="Times New Roman" w:hAnsi="Times New Roman" w:cs="Times New Roman"/>
          <w:sz w:val="24"/>
          <w:szCs w:val="28"/>
        </w:rPr>
        <w:t>я бенефициер и/или съответния екип</w:t>
      </w:r>
      <w:r>
        <w:rPr>
          <w:rFonts w:ascii="Times New Roman" w:hAnsi="Times New Roman" w:cs="Times New Roman"/>
          <w:sz w:val="24"/>
          <w:szCs w:val="28"/>
        </w:rPr>
        <w:t xml:space="preserve"> за изпълнение на проекта.</w:t>
      </w:r>
    </w:p>
    <w:p w14:paraId="4599DA04" w14:textId="46A0C3FF" w:rsidR="00E5603B" w:rsidRDefault="004A60B3" w:rsidP="00380A74">
      <w:pPr>
        <w:spacing w:line="360" w:lineRule="auto"/>
        <w:ind w:firstLine="708"/>
        <w:jc w:val="both"/>
        <w:rPr>
          <w:rFonts w:ascii="Times New Roman" w:hAnsi="Times New Roman" w:cs="Times New Roman"/>
          <w:b/>
          <w:bCs/>
          <w:sz w:val="24"/>
          <w:szCs w:val="28"/>
        </w:rPr>
      </w:pPr>
      <w:r w:rsidRPr="006D64D0">
        <w:rPr>
          <w:rFonts w:ascii="Times New Roman" w:hAnsi="Times New Roman" w:cs="Times New Roman"/>
          <w:b/>
          <w:sz w:val="24"/>
          <w:szCs w:val="28"/>
        </w:rPr>
        <w:t>6</w:t>
      </w:r>
      <w:r w:rsidR="00380A74" w:rsidRPr="006D64D0">
        <w:rPr>
          <w:rFonts w:ascii="Times New Roman" w:hAnsi="Times New Roman" w:cs="Times New Roman"/>
          <w:b/>
          <w:sz w:val="24"/>
          <w:szCs w:val="28"/>
        </w:rPr>
        <w:t xml:space="preserve">.4 </w:t>
      </w:r>
      <w:r w:rsidR="00380A74" w:rsidRPr="00380A74">
        <w:rPr>
          <w:rFonts w:ascii="Times New Roman" w:hAnsi="Times New Roman" w:cs="Times New Roman"/>
          <w:b/>
          <w:bCs/>
          <w:sz w:val="24"/>
          <w:szCs w:val="28"/>
        </w:rPr>
        <w:t xml:space="preserve">Други мерки </w:t>
      </w:r>
    </w:p>
    <w:p w14:paraId="3A4DB69A" w14:textId="4ECA897E" w:rsidR="00E5603B" w:rsidRDefault="00380A74" w:rsidP="00380A74">
      <w:pPr>
        <w:spacing w:line="360" w:lineRule="auto"/>
        <w:ind w:firstLine="708"/>
        <w:jc w:val="both"/>
        <w:rPr>
          <w:rFonts w:ascii="Times New Roman" w:hAnsi="Times New Roman" w:cs="Times New Roman"/>
          <w:sz w:val="24"/>
          <w:szCs w:val="28"/>
        </w:rPr>
      </w:pPr>
      <w:r w:rsidRPr="00380A74">
        <w:rPr>
          <w:rFonts w:ascii="Times New Roman" w:hAnsi="Times New Roman" w:cs="Times New Roman"/>
          <w:sz w:val="24"/>
          <w:szCs w:val="28"/>
        </w:rPr>
        <w:t xml:space="preserve">Особено важно е ситуации на конфликт на интереси да се откриват възможно най-рано. </w:t>
      </w:r>
    </w:p>
    <w:p w14:paraId="5263020B" w14:textId="241F126C" w:rsidR="00E5603B" w:rsidRDefault="00E5603B" w:rsidP="00380A74">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lastRenderedPageBreak/>
        <w:t xml:space="preserve">- </w:t>
      </w:r>
      <w:r w:rsidR="00380A74" w:rsidRPr="00380A74">
        <w:rPr>
          <w:rFonts w:ascii="Times New Roman" w:hAnsi="Times New Roman" w:cs="Times New Roman"/>
          <w:sz w:val="24"/>
          <w:szCs w:val="28"/>
        </w:rPr>
        <w:t xml:space="preserve">Ако се установи конфликт на интереси преди отпускането на финансиране от ЕС, процедурата за подбор следва да бъде спряна </w:t>
      </w:r>
      <w:r w:rsidR="009F37EB" w:rsidRPr="009F37EB">
        <w:rPr>
          <w:rFonts w:ascii="Times New Roman" w:hAnsi="Times New Roman" w:cs="Times New Roman"/>
          <w:sz w:val="24"/>
          <w:szCs w:val="28"/>
        </w:rPr>
        <w:t>до изясняване на обстоятелствата и предприемане на коригиращи мерки</w:t>
      </w:r>
      <w:r w:rsidR="009F37EB">
        <w:rPr>
          <w:rFonts w:ascii="Times New Roman" w:hAnsi="Times New Roman" w:cs="Times New Roman"/>
          <w:sz w:val="24"/>
          <w:szCs w:val="28"/>
        </w:rPr>
        <w:t xml:space="preserve"> при необходимост</w:t>
      </w:r>
      <w:r w:rsidR="00380A74" w:rsidRPr="00380A74">
        <w:rPr>
          <w:rFonts w:ascii="Times New Roman" w:hAnsi="Times New Roman" w:cs="Times New Roman"/>
          <w:sz w:val="24"/>
          <w:szCs w:val="28"/>
        </w:rPr>
        <w:t xml:space="preserve">. </w:t>
      </w:r>
    </w:p>
    <w:p w14:paraId="3B524081" w14:textId="7A3A4444" w:rsidR="00E5603B" w:rsidRDefault="00380A74" w:rsidP="00380A74">
      <w:pPr>
        <w:spacing w:line="360" w:lineRule="auto"/>
        <w:ind w:firstLine="708"/>
        <w:jc w:val="both"/>
        <w:rPr>
          <w:rFonts w:ascii="Times New Roman" w:hAnsi="Times New Roman" w:cs="Times New Roman"/>
          <w:sz w:val="24"/>
          <w:szCs w:val="28"/>
        </w:rPr>
      </w:pPr>
      <w:r w:rsidRPr="00E5603B">
        <w:rPr>
          <w:rFonts w:ascii="Times New Roman" w:hAnsi="Times New Roman" w:cs="Times New Roman"/>
          <w:i/>
          <w:sz w:val="24"/>
          <w:szCs w:val="28"/>
        </w:rPr>
        <w:t xml:space="preserve">Проверката на информацията, предоставена в базите данни на търговския регистър, в базите данни на ЕС и на националните органи </w:t>
      </w:r>
      <w:r w:rsidR="009F37EB">
        <w:rPr>
          <w:rFonts w:ascii="Times New Roman" w:hAnsi="Times New Roman" w:cs="Times New Roman"/>
          <w:i/>
          <w:sz w:val="24"/>
          <w:szCs w:val="28"/>
        </w:rPr>
        <w:t>(относно заетост и свързаност между лицата)</w:t>
      </w:r>
      <w:r w:rsidR="00E5603B" w:rsidRPr="00E5603B">
        <w:rPr>
          <w:rFonts w:ascii="Times New Roman" w:hAnsi="Times New Roman" w:cs="Times New Roman"/>
          <w:i/>
          <w:sz w:val="24"/>
          <w:szCs w:val="28"/>
        </w:rPr>
        <w:t>, в публичните регистри</w:t>
      </w:r>
      <w:r w:rsidRPr="00E5603B">
        <w:rPr>
          <w:rFonts w:ascii="Times New Roman" w:hAnsi="Times New Roman" w:cs="Times New Roman"/>
          <w:i/>
          <w:sz w:val="24"/>
          <w:szCs w:val="28"/>
        </w:rPr>
        <w:t>, в досиетата на служителите, както и на всяка друга подходяща информация, достъпна за институциите на ЕС и националните органи, може да бъде ценен инструмент за предотвратяване на ситуации на конфликт на интереси. За това може да е необходим съвет от или намеса на други компетентни органи, в съответствие с приложимото законодателство.</w:t>
      </w:r>
      <w:r w:rsidRPr="00380A74">
        <w:rPr>
          <w:rFonts w:ascii="Times New Roman" w:hAnsi="Times New Roman" w:cs="Times New Roman"/>
          <w:sz w:val="24"/>
          <w:szCs w:val="28"/>
        </w:rPr>
        <w:t xml:space="preserve"> </w:t>
      </w:r>
    </w:p>
    <w:p w14:paraId="5D816CE7" w14:textId="1C3F2390" w:rsidR="00E5603B" w:rsidRDefault="00E5603B" w:rsidP="00380A74">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 xml:space="preserve">- </w:t>
      </w:r>
      <w:r w:rsidR="00380A74" w:rsidRPr="00380A74">
        <w:rPr>
          <w:rFonts w:ascii="Times New Roman" w:hAnsi="Times New Roman" w:cs="Times New Roman"/>
          <w:sz w:val="24"/>
          <w:szCs w:val="28"/>
        </w:rPr>
        <w:t xml:space="preserve">Определяне на конкретни показатели за риск </w:t>
      </w:r>
      <w:r>
        <w:rPr>
          <w:rFonts w:ascii="Times New Roman" w:hAnsi="Times New Roman" w:cs="Times New Roman"/>
          <w:sz w:val="24"/>
          <w:szCs w:val="28"/>
        </w:rPr>
        <w:t>- п</w:t>
      </w:r>
      <w:r w:rsidR="00380A74" w:rsidRPr="00380A74">
        <w:rPr>
          <w:rFonts w:ascii="Times New Roman" w:hAnsi="Times New Roman" w:cs="Times New Roman"/>
          <w:sz w:val="24"/>
          <w:szCs w:val="28"/>
        </w:rPr>
        <w:t xml:space="preserve">оказателите за риск са елементи, необичайни по своя характер или различни от нормалната дейност, които могат да предупреждават за необходимостта от допълнителна проверка. Конфликтът на интереси може да приеме неограничен брой форми и може да възникне и да повлияе на решенията във всеки един момент — от поставянето на стратегически цели до оценката на проект или доклада за освобождаване от отговорност. Следователно никой списък с показатели не може да бъде изчерпателен. Показателите за риск следва да направят служителите и ръководителите по-бдителни и да ги подтикнат да предприемат необходимите мерки. Те обаче не означават, че има или може да има ситуация на конфликт на интереси, а просто че ситуацията трябва да се провери и да се наблюдава с необходимото внимание. </w:t>
      </w:r>
    </w:p>
    <w:p w14:paraId="493BC42B" w14:textId="77777777" w:rsidR="00E5603B" w:rsidRPr="00E5603B" w:rsidRDefault="00E5603B" w:rsidP="00380A74">
      <w:pPr>
        <w:spacing w:line="360" w:lineRule="auto"/>
        <w:ind w:firstLine="708"/>
        <w:jc w:val="both"/>
        <w:rPr>
          <w:rFonts w:ascii="Times New Roman" w:hAnsi="Times New Roman" w:cs="Times New Roman"/>
          <w:b/>
          <w:sz w:val="24"/>
          <w:szCs w:val="28"/>
        </w:rPr>
      </w:pPr>
      <w:r w:rsidRPr="00E5603B">
        <w:rPr>
          <w:rFonts w:ascii="Times New Roman" w:hAnsi="Times New Roman" w:cs="Times New Roman"/>
          <w:b/>
          <w:sz w:val="24"/>
          <w:szCs w:val="28"/>
        </w:rPr>
        <w:t>Показатели за риск</w:t>
      </w:r>
      <w:r w:rsidR="00380A74" w:rsidRPr="00E5603B">
        <w:rPr>
          <w:rFonts w:ascii="Times New Roman" w:hAnsi="Times New Roman" w:cs="Times New Roman"/>
          <w:b/>
          <w:sz w:val="24"/>
          <w:szCs w:val="28"/>
        </w:rPr>
        <w:t xml:space="preserve">: </w:t>
      </w:r>
    </w:p>
    <w:p w14:paraId="14E16ED4" w14:textId="48A4B718" w:rsidR="00E5603B" w:rsidRDefault="00B515FA" w:rsidP="00380A74">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w:t>
      </w:r>
      <w:r w:rsidR="00380A74" w:rsidRPr="00380A74">
        <w:rPr>
          <w:rFonts w:ascii="Times New Roman" w:hAnsi="Times New Roman" w:cs="Times New Roman"/>
          <w:sz w:val="24"/>
          <w:szCs w:val="28"/>
        </w:rPr>
        <w:t xml:space="preserve"> липса на декларация за конфликт на интереси, когато е задължителна или поискана; </w:t>
      </w:r>
    </w:p>
    <w:p w14:paraId="27658040" w14:textId="0E7658A0" w:rsidR="00E5603B" w:rsidRDefault="00B515FA" w:rsidP="00380A74">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w:t>
      </w:r>
      <w:r w:rsidR="00380A74" w:rsidRPr="00380A74">
        <w:rPr>
          <w:rFonts w:ascii="Times New Roman" w:hAnsi="Times New Roman" w:cs="Times New Roman"/>
          <w:sz w:val="24"/>
          <w:szCs w:val="28"/>
        </w:rPr>
        <w:t xml:space="preserve"> служител на възлагащия орган, непосредствено преди да се присъедини към него, е работил за дружество, което може да наддава в търг, който служителят трябва да изготви; </w:t>
      </w:r>
    </w:p>
    <w:p w14:paraId="7BF5EACB" w14:textId="4AFC5722" w:rsidR="00E5603B" w:rsidRDefault="00B515FA" w:rsidP="00380A74">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w:t>
      </w:r>
      <w:r w:rsidR="00380A74" w:rsidRPr="00380A74">
        <w:rPr>
          <w:rFonts w:ascii="Times New Roman" w:hAnsi="Times New Roman" w:cs="Times New Roman"/>
          <w:sz w:val="24"/>
          <w:szCs w:val="28"/>
        </w:rPr>
        <w:t xml:space="preserve"> член на най-близкото семейство на служител на възлагащия орган работи за дружество, което може да наддава в търг; </w:t>
      </w:r>
    </w:p>
    <w:p w14:paraId="243D5BE5" w14:textId="3487F15B" w:rsidR="00E5603B" w:rsidRDefault="00B515FA" w:rsidP="00380A74">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 xml:space="preserve">- </w:t>
      </w:r>
      <w:r w:rsidR="00380A74" w:rsidRPr="00380A74">
        <w:rPr>
          <w:rFonts w:ascii="Times New Roman" w:hAnsi="Times New Roman" w:cs="Times New Roman"/>
          <w:sz w:val="24"/>
          <w:szCs w:val="28"/>
        </w:rPr>
        <w:t xml:space="preserve">изменение на условията на договора, подписан между бенефициера и изпълнителя; </w:t>
      </w:r>
    </w:p>
    <w:p w14:paraId="60FB1444" w14:textId="4BC01B29" w:rsidR="00E5603B" w:rsidRDefault="00B515FA" w:rsidP="00380A74">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lastRenderedPageBreak/>
        <w:t>-</w:t>
      </w:r>
      <w:r w:rsidR="00380A74" w:rsidRPr="00380A74">
        <w:rPr>
          <w:rFonts w:ascii="Times New Roman" w:hAnsi="Times New Roman" w:cs="Times New Roman"/>
          <w:sz w:val="24"/>
          <w:szCs w:val="28"/>
        </w:rPr>
        <w:t xml:space="preserve"> взаимоотношения/познанство между бенефициера и персонала на органа, участващ в изпълнението на бюджета, или между край</w:t>
      </w:r>
      <w:r w:rsidR="00E5603B">
        <w:rPr>
          <w:rFonts w:ascii="Times New Roman" w:hAnsi="Times New Roman" w:cs="Times New Roman"/>
          <w:sz w:val="24"/>
          <w:szCs w:val="28"/>
        </w:rPr>
        <w:t>ния бенефициер и изпълнителите;</w:t>
      </w:r>
    </w:p>
    <w:p w14:paraId="1B4557C3" w14:textId="33FAC8D1" w:rsidR="00E5603B" w:rsidRDefault="00B515FA" w:rsidP="00380A74">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w:t>
      </w:r>
      <w:r w:rsidR="00380A74" w:rsidRPr="00380A74">
        <w:rPr>
          <w:rFonts w:ascii="Times New Roman" w:hAnsi="Times New Roman" w:cs="Times New Roman"/>
          <w:sz w:val="24"/>
          <w:szCs w:val="28"/>
        </w:rPr>
        <w:t xml:space="preserve"> бенефициер и подизпълнител, на който е възложена поръчка, споделят офис площи/помещения/адрес или сходство в имената на дружества показва икономическа взаимозависимост; </w:t>
      </w:r>
    </w:p>
    <w:p w14:paraId="4E448C43" w14:textId="3512E44B" w:rsidR="00E5603B" w:rsidRDefault="00B515FA" w:rsidP="00380A74">
      <w:pPr>
        <w:spacing w:line="360" w:lineRule="auto"/>
        <w:ind w:firstLine="708"/>
        <w:jc w:val="both"/>
        <w:rPr>
          <w:rFonts w:ascii="EUAlbertina" w:hAnsi="EUAlbertina" w:cs="EUAlbertina"/>
          <w:color w:val="000000"/>
          <w:sz w:val="19"/>
          <w:szCs w:val="19"/>
        </w:rPr>
      </w:pPr>
      <w:r>
        <w:rPr>
          <w:rFonts w:ascii="Times New Roman" w:hAnsi="Times New Roman" w:cs="Times New Roman"/>
          <w:sz w:val="24"/>
          <w:szCs w:val="28"/>
        </w:rPr>
        <w:t>-</w:t>
      </w:r>
      <w:r w:rsidR="00380A74" w:rsidRPr="00380A74">
        <w:rPr>
          <w:rFonts w:ascii="Times New Roman" w:hAnsi="Times New Roman" w:cs="Times New Roman"/>
          <w:sz w:val="24"/>
          <w:szCs w:val="28"/>
        </w:rPr>
        <w:t xml:space="preserve"> членовете на комисията за оценка не разполагат с необходимия технически експертен опит, за да оценят представените оферти, и </w:t>
      </w:r>
      <w:r w:rsidR="009F37EB">
        <w:rPr>
          <w:rFonts w:ascii="Times New Roman" w:hAnsi="Times New Roman" w:cs="Times New Roman"/>
          <w:sz w:val="24"/>
          <w:szCs w:val="28"/>
        </w:rPr>
        <w:t>оценката е водена и доминирана от</w:t>
      </w:r>
      <w:r w:rsidR="00380A74" w:rsidRPr="00380A74">
        <w:rPr>
          <w:rFonts w:ascii="Times New Roman" w:hAnsi="Times New Roman" w:cs="Times New Roman"/>
          <w:sz w:val="24"/>
          <w:szCs w:val="28"/>
        </w:rPr>
        <w:t xml:space="preserve"> едно лице;</w:t>
      </w:r>
      <w:r w:rsidR="00380A74" w:rsidRPr="00380A74">
        <w:rPr>
          <w:rFonts w:ascii="EUAlbertina" w:hAnsi="EUAlbertina" w:cs="EUAlbertina"/>
          <w:color w:val="000000"/>
          <w:sz w:val="19"/>
          <w:szCs w:val="19"/>
        </w:rPr>
        <w:t xml:space="preserve"> </w:t>
      </w:r>
    </w:p>
    <w:p w14:paraId="36C5B790" w14:textId="3C5E6AF7" w:rsidR="00E5603B" w:rsidRDefault="00B515FA" w:rsidP="00380A74">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w:t>
      </w:r>
      <w:r w:rsidR="00380A74" w:rsidRPr="00380A74">
        <w:rPr>
          <w:rFonts w:ascii="Times New Roman" w:hAnsi="Times New Roman" w:cs="Times New Roman"/>
          <w:sz w:val="24"/>
          <w:szCs w:val="28"/>
        </w:rPr>
        <w:t xml:space="preserve"> член на експертната комисия, който оценява проекти, има </w:t>
      </w:r>
      <w:r w:rsidR="009F37EB">
        <w:rPr>
          <w:rFonts w:ascii="Times New Roman" w:hAnsi="Times New Roman" w:cs="Times New Roman"/>
          <w:sz w:val="24"/>
          <w:szCs w:val="28"/>
        </w:rPr>
        <w:t>интерес или участие</w:t>
      </w:r>
      <w:r w:rsidR="00380A74" w:rsidRPr="00380A74">
        <w:rPr>
          <w:rFonts w:ascii="Times New Roman" w:hAnsi="Times New Roman" w:cs="Times New Roman"/>
          <w:sz w:val="24"/>
          <w:szCs w:val="28"/>
        </w:rPr>
        <w:t xml:space="preserve"> в един от субектите, представящи проект за финансиране; </w:t>
      </w:r>
    </w:p>
    <w:p w14:paraId="5A1FE541" w14:textId="1040DA71" w:rsidR="00E5603B" w:rsidRDefault="00B515FA" w:rsidP="00380A74">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w:t>
      </w:r>
      <w:r w:rsidR="00380A74" w:rsidRPr="00380A74">
        <w:rPr>
          <w:rFonts w:ascii="Times New Roman" w:hAnsi="Times New Roman" w:cs="Times New Roman"/>
          <w:sz w:val="24"/>
          <w:szCs w:val="28"/>
        </w:rPr>
        <w:t xml:space="preserve"> субективните елементи са непропорционално много в системата от критерии или при оценката на оферта; </w:t>
      </w:r>
    </w:p>
    <w:p w14:paraId="14AAD591" w14:textId="27A82FDE" w:rsidR="00E5603B" w:rsidRDefault="00B515FA" w:rsidP="00380A74">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w:t>
      </w:r>
      <w:r w:rsidR="00380A74" w:rsidRPr="00380A74">
        <w:rPr>
          <w:rFonts w:ascii="Times New Roman" w:hAnsi="Times New Roman" w:cs="Times New Roman"/>
          <w:sz w:val="24"/>
          <w:szCs w:val="28"/>
        </w:rPr>
        <w:t xml:space="preserve"> спецификациите са много сходни с продуктите или услугите на спечелилия процедурата оферент, особено ако спецификациите включват набор от изключително конкретни изисквания, които много малко оференти могат да изпълнят; </w:t>
      </w:r>
    </w:p>
    <w:p w14:paraId="78CFE52D" w14:textId="305F6DBE" w:rsidR="00E5603B" w:rsidRDefault="00B515FA" w:rsidP="00380A74">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w:t>
      </w:r>
      <w:r w:rsidR="00380A74" w:rsidRPr="00380A74">
        <w:rPr>
          <w:rFonts w:ascii="Times New Roman" w:hAnsi="Times New Roman" w:cs="Times New Roman"/>
          <w:sz w:val="24"/>
          <w:szCs w:val="28"/>
        </w:rPr>
        <w:t xml:space="preserve"> прогнозната/максималната стойност на поръчката не е оповестена в публично достъпната документация за обществената поръчка (регистрирана е само вътрешно), но офертата е много близка до тази вътрешно установена </w:t>
      </w:r>
      <w:r w:rsidR="00E5603B">
        <w:rPr>
          <w:rFonts w:ascii="Times New Roman" w:hAnsi="Times New Roman" w:cs="Times New Roman"/>
          <w:sz w:val="24"/>
          <w:szCs w:val="28"/>
        </w:rPr>
        <w:t>сума (например 1 —2 % разлика);</w:t>
      </w:r>
    </w:p>
    <w:p w14:paraId="5A97F6D1" w14:textId="58D9FBF6" w:rsidR="00E5603B" w:rsidRDefault="00B515FA" w:rsidP="00380A74">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w:t>
      </w:r>
      <w:r w:rsidR="00380A74" w:rsidRPr="00380A74">
        <w:rPr>
          <w:rFonts w:ascii="Times New Roman" w:hAnsi="Times New Roman" w:cs="Times New Roman"/>
          <w:sz w:val="24"/>
          <w:szCs w:val="28"/>
        </w:rPr>
        <w:t xml:space="preserve"> бенефициерът е учреден непосредствено преди да подаде заявлението за безвъзмездни средства; </w:t>
      </w:r>
    </w:p>
    <w:p w14:paraId="12E4995A" w14:textId="55E5785A" w:rsidR="00E5603B" w:rsidRDefault="00B515FA" w:rsidP="00380A74">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w:t>
      </w:r>
      <w:r w:rsidR="00380A74" w:rsidRPr="00380A74">
        <w:rPr>
          <w:rFonts w:ascii="Times New Roman" w:hAnsi="Times New Roman" w:cs="Times New Roman"/>
          <w:sz w:val="24"/>
          <w:szCs w:val="28"/>
        </w:rPr>
        <w:t xml:space="preserve"> за покана за представяне на предложения/покана за участие в търг има малко кандидати или по-малко кандидати от очакваното; </w:t>
      </w:r>
    </w:p>
    <w:p w14:paraId="66DBDAF9" w14:textId="428CA929" w:rsidR="00E5603B" w:rsidRDefault="00B515FA" w:rsidP="00380A74">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w:t>
      </w:r>
      <w:r w:rsidR="00380A74" w:rsidRPr="00380A74">
        <w:rPr>
          <w:rFonts w:ascii="Times New Roman" w:hAnsi="Times New Roman" w:cs="Times New Roman"/>
          <w:sz w:val="24"/>
          <w:szCs w:val="28"/>
        </w:rPr>
        <w:t xml:space="preserve"> едно и също предприятие многократно печели последователни поръчки; </w:t>
      </w:r>
    </w:p>
    <w:p w14:paraId="1B6C7506" w14:textId="7412A84B" w:rsidR="00E5603B" w:rsidRDefault="00B515FA" w:rsidP="00380A74">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w:t>
      </w:r>
      <w:r w:rsidR="00380A74" w:rsidRPr="00380A74">
        <w:rPr>
          <w:rFonts w:ascii="Times New Roman" w:hAnsi="Times New Roman" w:cs="Times New Roman"/>
          <w:sz w:val="24"/>
          <w:szCs w:val="28"/>
        </w:rPr>
        <w:t xml:space="preserve"> лошото изпълнение на договора не води до прилагане на санкции или до изключване на изпълнителя/доставчика на услуги от възлагане на други договори. </w:t>
      </w:r>
    </w:p>
    <w:p w14:paraId="2AD2369B" w14:textId="77777777" w:rsidR="00C53B52" w:rsidRDefault="00E5603B" w:rsidP="00380A74">
      <w:pPr>
        <w:spacing w:line="360" w:lineRule="auto"/>
        <w:ind w:firstLine="708"/>
        <w:jc w:val="both"/>
        <w:rPr>
          <w:rFonts w:ascii="Times New Roman" w:hAnsi="Times New Roman" w:cs="Times New Roman"/>
          <w:i/>
          <w:sz w:val="24"/>
          <w:szCs w:val="28"/>
        </w:rPr>
      </w:pPr>
      <w:r>
        <w:rPr>
          <w:rFonts w:ascii="Times New Roman" w:hAnsi="Times New Roman" w:cs="Times New Roman"/>
          <w:i/>
          <w:sz w:val="24"/>
          <w:szCs w:val="28"/>
        </w:rPr>
        <w:t>Настоящият списък</w:t>
      </w:r>
      <w:r w:rsidR="00380A74" w:rsidRPr="00E5603B">
        <w:rPr>
          <w:rFonts w:ascii="Times New Roman" w:hAnsi="Times New Roman" w:cs="Times New Roman"/>
          <w:i/>
          <w:sz w:val="24"/>
          <w:szCs w:val="28"/>
        </w:rPr>
        <w:t xml:space="preserve"> не е изчерпателен. </w:t>
      </w:r>
    </w:p>
    <w:p w14:paraId="5D85A077" w14:textId="77777777" w:rsidR="00E5603B" w:rsidRDefault="00534100" w:rsidP="00380A74">
      <w:pPr>
        <w:spacing w:line="360" w:lineRule="auto"/>
        <w:ind w:firstLine="708"/>
        <w:jc w:val="both"/>
        <w:rPr>
          <w:rFonts w:ascii="Times New Roman" w:hAnsi="Times New Roman" w:cs="Times New Roman"/>
          <w:sz w:val="24"/>
          <w:szCs w:val="28"/>
        </w:rPr>
      </w:pPr>
      <w:r w:rsidRPr="00534100">
        <w:rPr>
          <w:rFonts w:ascii="Times New Roman" w:hAnsi="Times New Roman" w:cs="Times New Roman"/>
          <w:sz w:val="24"/>
          <w:szCs w:val="28"/>
        </w:rPr>
        <w:t xml:space="preserve">В допълнение към гореспоменатите мерки съществуват </w:t>
      </w:r>
      <w:r w:rsidRPr="00E5603B">
        <w:rPr>
          <w:rFonts w:ascii="Times New Roman" w:hAnsi="Times New Roman" w:cs="Times New Roman"/>
          <w:b/>
          <w:sz w:val="24"/>
          <w:szCs w:val="28"/>
        </w:rPr>
        <w:t>допълнителни рискови фактори, реалности и аспекти</w:t>
      </w:r>
      <w:r w:rsidRPr="00534100">
        <w:rPr>
          <w:rFonts w:ascii="Times New Roman" w:hAnsi="Times New Roman" w:cs="Times New Roman"/>
          <w:sz w:val="24"/>
          <w:szCs w:val="28"/>
        </w:rPr>
        <w:t xml:space="preserve">: </w:t>
      </w:r>
    </w:p>
    <w:p w14:paraId="6A69CBFF" w14:textId="498EC238" w:rsidR="00E5603B" w:rsidRDefault="00B515FA" w:rsidP="00380A74">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lastRenderedPageBreak/>
        <w:t>-</w:t>
      </w:r>
      <w:r w:rsidR="00534100" w:rsidRPr="00534100">
        <w:rPr>
          <w:rFonts w:ascii="Times New Roman" w:hAnsi="Times New Roman" w:cs="Times New Roman"/>
          <w:sz w:val="24"/>
          <w:szCs w:val="28"/>
        </w:rPr>
        <w:t xml:space="preserve"> за да се гарантира, че рисковете, свързани с конфликти на интереси, се разрешават успешно, всяко действие следва да бъде част от по-широка култура на управление с повишена прозрачност, почтеност, безпристрастност и отчетност; </w:t>
      </w:r>
    </w:p>
    <w:p w14:paraId="77C3DC83" w14:textId="7C4460C5" w:rsidR="00534100" w:rsidRDefault="00B515FA" w:rsidP="00380A74">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w:t>
      </w:r>
      <w:r w:rsidR="00534100" w:rsidRPr="00534100">
        <w:rPr>
          <w:rFonts w:ascii="Times New Roman" w:hAnsi="Times New Roman" w:cs="Times New Roman"/>
          <w:sz w:val="24"/>
          <w:szCs w:val="28"/>
        </w:rPr>
        <w:t xml:space="preserve"> всички комисии, които отговарят за управлението на конфликти на интереси, следва да съблюдават подробни правила и проверки, за да наложат прозрачност, отчетност и доверие.</w:t>
      </w:r>
    </w:p>
    <w:p w14:paraId="2FEF767E" w14:textId="77777777" w:rsidR="00E5603B" w:rsidRDefault="00534100" w:rsidP="00380A74">
      <w:pPr>
        <w:spacing w:line="360" w:lineRule="auto"/>
        <w:ind w:firstLine="708"/>
        <w:jc w:val="both"/>
        <w:rPr>
          <w:rFonts w:ascii="Times New Roman" w:hAnsi="Times New Roman" w:cs="Times New Roman"/>
          <w:sz w:val="24"/>
          <w:szCs w:val="28"/>
        </w:rPr>
      </w:pPr>
      <w:r w:rsidRPr="00534100">
        <w:rPr>
          <w:rFonts w:ascii="Times New Roman" w:hAnsi="Times New Roman" w:cs="Times New Roman"/>
          <w:sz w:val="24"/>
          <w:szCs w:val="28"/>
        </w:rPr>
        <w:t xml:space="preserve">Друг аспект на предотвратяването на конфликти на интереси е свързан с бенефициерите и изпълнителите. В съответствие с приложимото право и в неговите граници високо ниво на защита може да се насърчи чрез разпоредби в спецификациите на съответната покана и в условията на договора или споразумението за финансиране. Разпоредбите за предотвратяване на конфликти на интереси могат да се отнасят по-специално до: </w:t>
      </w:r>
    </w:p>
    <w:p w14:paraId="10A17EA4" w14:textId="75CA69A8" w:rsidR="00E5603B" w:rsidRDefault="00B515FA" w:rsidP="00380A74">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w:t>
      </w:r>
      <w:r w:rsidR="00534100" w:rsidRPr="00534100">
        <w:rPr>
          <w:rFonts w:ascii="Times New Roman" w:hAnsi="Times New Roman" w:cs="Times New Roman"/>
          <w:sz w:val="24"/>
          <w:szCs w:val="28"/>
        </w:rPr>
        <w:t xml:space="preserve"> избора на бенефициер или изпълнител (това може да включва ограничаване на продължителността на </w:t>
      </w:r>
      <w:r w:rsidR="00E5603B">
        <w:rPr>
          <w:rFonts w:ascii="Times New Roman" w:hAnsi="Times New Roman" w:cs="Times New Roman"/>
          <w:sz w:val="24"/>
          <w:szCs w:val="28"/>
        </w:rPr>
        <w:t>договора с него</w:t>
      </w:r>
      <w:r w:rsidR="00534100" w:rsidRPr="00534100">
        <w:rPr>
          <w:rFonts w:ascii="Times New Roman" w:hAnsi="Times New Roman" w:cs="Times New Roman"/>
          <w:sz w:val="24"/>
          <w:szCs w:val="28"/>
        </w:rPr>
        <w:t xml:space="preserve">; </w:t>
      </w:r>
    </w:p>
    <w:p w14:paraId="1E841C44" w14:textId="660DAE5D" w:rsidR="00E5603B" w:rsidRDefault="00B515FA" w:rsidP="00380A74">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w:t>
      </w:r>
      <w:r w:rsidR="00534100" w:rsidRPr="00534100">
        <w:rPr>
          <w:rFonts w:ascii="Times New Roman" w:hAnsi="Times New Roman" w:cs="Times New Roman"/>
          <w:sz w:val="24"/>
          <w:szCs w:val="28"/>
        </w:rPr>
        <w:t xml:space="preserve"> ролята на бенефициера/изпълнителя или ролята на лица или образувания, които имат връзка с бенефициера или изпълнителя (включително с действителните собственици), при подготовката на поканата; </w:t>
      </w:r>
    </w:p>
    <w:p w14:paraId="4D3D2981" w14:textId="5139D115" w:rsidR="00E5603B" w:rsidRDefault="00B515FA" w:rsidP="00380A74">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 xml:space="preserve">- </w:t>
      </w:r>
      <w:r w:rsidR="00534100" w:rsidRPr="00534100">
        <w:rPr>
          <w:rFonts w:ascii="Times New Roman" w:hAnsi="Times New Roman" w:cs="Times New Roman"/>
          <w:sz w:val="24"/>
          <w:szCs w:val="28"/>
        </w:rPr>
        <w:t>изпълнението на проекта от бенефициер</w:t>
      </w:r>
      <w:r w:rsidR="00E5603B">
        <w:rPr>
          <w:rFonts w:ascii="Times New Roman" w:hAnsi="Times New Roman" w:cs="Times New Roman"/>
          <w:sz w:val="24"/>
          <w:szCs w:val="28"/>
        </w:rPr>
        <w:t>а или изпълнителя</w:t>
      </w:r>
      <w:r w:rsidR="00534100" w:rsidRPr="00534100">
        <w:rPr>
          <w:rFonts w:ascii="Times New Roman" w:hAnsi="Times New Roman" w:cs="Times New Roman"/>
          <w:sz w:val="24"/>
          <w:szCs w:val="28"/>
        </w:rPr>
        <w:t xml:space="preserve">; </w:t>
      </w:r>
    </w:p>
    <w:p w14:paraId="06539EC7" w14:textId="77777777" w:rsidR="00B515FA" w:rsidRDefault="00B515FA" w:rsidP="00380A74">
      <w:pPr>
        <w:spacing w:line="360" w:lineRule="auto"/>
        <w:ind w:firstLine="708"/>
        <w:jc w:val="both"/>
        <w:rPr>
          <w:rFonts w:ascii="Times New Roman" w:hAnsi="Times New Roman" w:cs="Times New Roman"/>
          <w:sz w:val="24"/>
          <w:szCs w:val="28"/>
        </w:rPr>
      </w:pPr>
      <w:r>
        <w:rPr>
          <w:rFonts w:ascii="Times New Roman" w:hAnsi="Times New Roman" w:cs="Times New Roman"/>
          <w:sz w:val="24"/>
          <w:szCs w:val="28"/>
        </w:rPr>
        <w:t>-</w:t>
      </w:r>
      <w:r w:rsidR="00534100" w:rsidRPr="00534100">
        <w:rPr>
          <w:rFonts w:ascii="Times New Roman" w:hAnsi="Times New Roman" w:cs="Times New Roman"/>
          <w:sz w:val="24"/>
          <w:szCs w:val="28"/>
        </w:rPr>
        <w:t xml:space="preserve"> избора на подизпълнители или партньорски организации (особено в случай на безвъзмездни средства с партньори/ членове на консорциум от различни държави членки или от трети държави). Например на бенефициерите и изпълнителите следва да бъдат наложени следните задължения: i) да се въздържат от всякаква дейност, която поражда конфликт на интереси; и ii) да наложат тези и други съответни задължения на всяко физическо лице, което има правомощието да ги представлява или да взема решения от тяхно име, на своите служители и на трети страни, участващи в работата по/изпълнението на споразумението/договора, включително на подизпълнителите. Бенефициерите и изпълнителите трябва също така да гарантират, че горепосочените лица не се намират в положение, което може да породи конфликт на интереси, и трябва да уведомяват незабавно за всяка ситуация, която може да представлява конфликт на интереси или конфликтен професионален интерес, по време на изпълнението на </w:t>
      </w:r>
      <w:r w:rsidR="00534100" w:rsidRPr="00534100">
        <w:rPr>
          <w:rFonts w:ascii="Times New Roman" w:hAnsi="Times New Roman" w:cs="Times New Roman"/>
          <w:sz w:val="24"/>
          <w:szCs w:val="28"/>
        </w:rPr>
        <w:lastRenderedPageBreak/>
        <w:t xml:space="preserve">договора/споразумението. Бенефициерите и изпълнителите трябва да предприемат незабавни действия за коригиране на ситуацията, а възлагащият орган следва: </w:t>
      </w:r>
    </w:p>
    <w:p w14:paraId="5E45FAA2" w14:textId="77777777" w:rsidR="00B515FA" w:rsidRDefault="00534100" w:rsidP="00380A74">
      <w:pPr>
        <w:spacing w:line="360" w:lineRule="auto"/>
        <w:ind w:firstLine="708"/>
        <w:jc w:val="both"/>
        <w:rPr>
          <w:rFonts w:ascii="Times New Roman" w:hAnsi="Times New Roman" w:cs="Times New Roman"/>
          <w:sz w:val="24"/>
          <w:szCs w:val="28"/>
        </w:rPr>
      </w:pPr>
      <w:r w:rsidRPr="00534100">
        <w:rPr>
          <w:rFonts w:ascii="Times New Roman" w:hAnsi="Times New Roman" w:cs="Times New Roman"/>
          <w:sz w:val="24"/>
          <w:szCs w:val="28"/>
        </w:rPr>
        <w:t xml:space="preserve">i) да провери дали действията са подходящи; </w:t>
      </w:r>
    </w:p>
    <w:p w14:paraId="3296178E" w14:textId="77777777" w:rsidR="00B515FA" w:rsidRDefault="00534100" w:rsidP="00380A74">
      <w:pPr>
        <w:spacing w:line="360" w:lineRule="auto"/>
        <w:ind w:firstLine="708"/>
        <w:jc w:val="both"/>
        <w:rPr>
          <w:rFonts w:ascii="Times New Roman" w:hAnsi="Times New Roman" w:cs="Times New Roman"/>
          <w:sz w:val="24"/>
          <w:szCs w:val="28"/>
        </w:rPr>
      </w:pPr>
      <w:r w:rsidRPr="00534100">
        <w:rPr>
          <w:rFonts w:ascii="Times New Roman" w:hAnsi="Times New Roman" w:cs="Times New Roman"/>
          <w:sz w:val="24"/>
          <w:szCs w:val="28"/>
        </w:rPr>
        <w:t xml:space="preserve">ii) да изиска от бенефициера/изпълнителя да предприеме по-нататъшни действия в рамките на определен срок; и/или </w:t>
      </w:r>
    </w:p>
    <w:p w14:paraId="3E6E1AAC" w14:textId="3DAD0B44" w:rsidR="00534100" w:rsidRDefault="00534100" w:rsidP="00380A74">
      <w:pPr>
        <w:spacing w:line="360" w:lineRule="auto"/>
        <w:ind w:firstLine="708"/>
        <w:jc w:val="both"/>
        <w:rPr>
          <w:rFonts w:ascii="Times New Roman" w:hAnsi="Times New Roman" w:cs="Times New Roman"/>
          <w:sz w:val="24"/>
          <w:szCs w:val="28"/>
        </w:rPr>
      </w:pPr>
      <w:r w:rsidRPr="00534100">
        <w:rPr>
          <w:rFonts w:ascii="Times New Roman" w:hAnsi="Times New Roman" w:cs="Times New Roman"/>
          <w:sz w:val="24"/>
          <w:szCs w:val="28"/>
        </w:rPr>
        <w:t xml:space="preserve">iii) да реши да не възложи конкретна поръчка (в случай на рамкови договори) на изпълнителя. </w:t>
      </w:r>
    </w:p>
    <w:p w14:paraId="2102060A" w14:textId="25E17A7B" w:rsidR="00D85FC0" w:rsidRDefault="00D85FC0" w:rsidP="00380A74">
      <w:pPr>
        <w:spacing w:line="360" w:lineRule="auto"/>
        <w:ind w:firstLine="708"/>
        <w:jc w:val="both"/>
        <w:rPr>
          <w:rFonts w:ascii="Times New Roman" w:hAnsi="Times New Roman" w:cs="Times New Roman"/>
          <w:sz w:val="24"/>
          <w:szCs w:val="28"/>
        </w:rPr>
      </w:pPr>
      <w:r w:rsidRPr="00D85FC0">
        <w:rPr>
          <w:rFonts w:ascii="Times New Roman" w:hAnsi="Times New Roman" w:cs="Times New Roman"/>
          <w:sz w:val="24"/>
          <w:szCs w:val="28"/>
        </w:rPr>
        <w:t>При установяване на конфликт на интереси по отношение на</w:t>
      </w:r>
      <w:r w:rsidR="004D52D6">
        <w:t xml:space="preserve"> </w:t>
      </w:r>
      <w:r w:rsidR="004D52D6" w:rsidRPr="004D52D6">
        <w:rPr>
          <w:rFonts w:ascii="Times New Roman" w:hAnsi="Times New Roman" w:cs="Times New Roman"/>
          <w:sz w:val="24"/>
          <w:szCs w:val="28"/>
        </w:rPr>
        <w:t>разходи,</w:t>
      </w:r>
      <w:r w:rsidRPr="00D85FC0">
        <w:rPr>
          <w:rFonts w:ascii="Times New Roman" w:hAnsi="Times New Roman" w:cs="Times New Roman"/>
          <w:sz w:val="24"/>
          <w:szCs w:val="28"/>
        </w:rPr>
        <w:t xml:space="preserve"> </w:t>
      </w:r>
      <w:r w:rsidR="004D52D6">
        <w:rPr>
          <w:rFonts w:ascii="Times New Roman" w:hAnsi="Times New Roman" w:cs="Times New Roman"/>
          <w:sz w:val="24"/>
          <w:szCs w:val="28"/>
        </w:rPr>
        <w:t xml:space="preserve">декларирани за възстановяване от </w:t>
      </w:r>
      <w:r w:rsidRPr="00D85FC0">
        <w:rPr>
          <w:rFonts w:ascii="Times New Roman" w:hAnsi="Times New Roman" w:cs="Times New Roman"/>
          <w:sz w:val="24"/>
          <w:szCs w:val="28"/>
        </w:rPr>
        <w:t>бенефицие</w:t>
      </w:r>
      <w:r w:rsidR="00B515FA">
        <w:rPr>
          <w:rFonts w:ascii="Times New Roman" w:hAnsi="Times New Roman" w:cs="Times New Roman"/>
          <w:sz w:val="24"/>
          <w:szCs w:val="28"/>
        </w:rPr>
        <w:t>р</w:t>
      </w:r>
      <w:r w:rsidRPr="00D85FC0">
        <w:rPr>
          <w:rFonts w:ascii="Times New Roman" w:hAnsi="Times New Roman" w:cs="Times New Roman"/>
          <w:sz w:val="24"/>
          <w:szCs w:val="28"/>
        </w:rPr>
        <w:t xml:space="preserve">и се прилагат разпоредбите на </w:t>
      </w:r>
      <w:r>
        <w:rPr>
          <w:rFonts w:ascii="Times New Roman" w:hAnsi="Times New Roman" w:cs="Times New Roman"/>
          <w:sz w:val="24"/>
          <w:szCs w:val="28"/>
        </w:rPr>
        <w:t>Н</w:t>
      </w:r>
      <w:r w:rsidRPr="00D85FC0">
        <w:rPr>
          <w:rFonts w:ascii="Times New Roman" w:hAnsi="Times New Roman" w:cs="Times New Roman"/>
          <w:sz w:val="24"/>
          <w:szCs w:val="28"/>
        </w:rPr>
        <w:t>аредба</w:t>
      </w:r>
      <w:r>
        <w:rPr>
          <w:rFonts w:ascii="Times New Roman" w:hAnsi="Times New Roman" w:cs="Times New Roman"/>
          <w:sz w:val="24"/>
          <w:szCs w:val="28"/>
        </w:rPr>
        <w:t>та</w:t>
      </w:r>
      <w:r w:rsidRPr="00D85FC0">
        <w:rPr>
          <w:rFonts w:ascii="Times New Roman" w:hAnsi="Times New Roman" w:cs="Times New Roman"/>
          <w:sz w:val="24"/>
          <w:szCs w:val="28"/>
        </w:rPr>
        <w:t xml:space="preserve"> за посочване на нередности, представляващи основания за извършване на финансови корекции, и процентните показатели за определяне размера на ф</w:t>
      </w:r>
      <w:r>
        <w:rPr>
          <w:rFonts w:ascii="Times New Roman" w:hAnsi="Times New Roman" w:cs="Times New Roman"/>
          <w:sz w:val="24"/>
          <w:szCs w:val="28"/>
        </w:rPr>
        <w:t>инансовите корекции по реда на З</w:t>
      </w:r>
      <w:r w:rsidRPr="00D85FC0">
        <w:rPr>
          <w:rFonts w:ascii="Times New Roman" w:hAnsi="Times New Roman" w:cs="Times New Roman"/>
          <w:sz w:val="24"/>
          <w:szCs w:val="28"/>
        </w:rPr>
        <w:t>акона за управление на средствата от европейските структурни и инвестиционни фондове</w:t>
      </w:r>
      <w:r>
        <w:rPr>
          <w:rFonts w:ascii="Times New Roman" w:hAnsi="Times New Roman" w:cs="Times New Roman"/>
          <w:sz w:val="24"/>
          <w:szCs w:val="28"/>
        </w:rPr>
        <w:t xml:space="preserve"> и се определя</w:t>
      </w:r>
      <w:r w:rsidRPr="00D85FC0">
        <w:rPr>
          <w:rFonts w:ascii="Times New Roman" w:hAnsi="Times New Roman" w:cs="Times New Roman"/>
          <w:sz w:val="24"/>
          <w:szCs w:val="28"/>
        </w:rPr>
        <w:t xml:space="preserve"> 100% финансова корекция на разходите</w:t>
      </w:r>
      <w:r w:rsidR="009F37EB">
        <w:rPr>
          <w:rFonts w:ascii="Times New Roman" w:hAnsi="Times New Roman" w:cs="Times New Roman"/>
          <w:sz w:val="24"/>
          <w:szCs w:val="28"/>
        </w:rPr>
        <w:t>,</w:t>
      </w:r>
      <w:r w:rsidRPr="00D85FC0">
        <w:rPr>
          <w:rFonts w:ascii="Times New Roman" w:hAnsi="Times New Roman" w:cs="Times New Roman"/>
          <w:sz w:val="24"/>
          <w:szCs w:val="28"/>
        </w:rPr>
        <w:t xml:space="preserve"> свързани с конфликта на интереси</w:t>
      </w:r>
      <w:r w:rsidR="00712599">
        <w:rPr>
          <w:rFonts w:ascii="Times New Roman" w:hAnsi="Times New Roman" w:cs="Times New Roman"/>
          <w:sz w:val="24"/>
          <w:szCs w:val="28"/>
        </w:rPr>
        <w:t xml:space="preserve"> по смисъла на чл. 61 от ФР от 2024</w:t>
      </w:r>
      <w:r w:rsidRPr="00D85FC0">
        <w:rPr>
          <w:rFonts w:ascii="Times New Roman" w:hAnsi="Times New Roman" w:cs="Times New Roman"/>
          <w:sz w:val="24"/>
          <w:szCs w:val="28"/>
        </w:rPr>
        <w:t>.</w:t>
      </w:r>
    </w:p>
    <w:sectPr w:rsidR="00D85F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EUAlbertina">
    <w:altName w:val="Arial"/>
    <w:panose1 w:val="00000000000000000000"/>
    <w:charset w:val="00"/>
    <w:family w:val="roman"/>
    <w:notTrueType/>
    <w:pitch w:val="default"/>
    <w:sig w:usb0="00000001" w:usb1="00000000" w:usb2="00000000" w:usb3="00000000" w:csb0="0000000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0C0A"/>
    <w:multiLevelType w:val="hybridMultilevel"/>
    <w:tmpl w:val="A914F3A4"/>
    <w:lvl w:ilvl="0" w:tplc="E27A2138">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3771591"/>
    <w:multiLevelType w:val="multilevel"/>
    <w:tmpl w:val="A052DD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D6A3BA2"/>
    <w:multiLevelType w:val="hybridMultilevel"/>
    <w:tmpl w:val="BCEC50BE"/>
    <w:lvl w:ilvl="0" w:tplc="0750018C">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32B50C5C"/>
    <w:multiLevelType w:val="hybridMultilevel"/>
    <w:tmpl w:val="C02E43F8"/>
    <w:lvl w:ilvl="0" w:tplc="9E86EC32">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39CA4126"/>
    <w:multiLevelType w:val="hybridMultilevel"/>
    <w:tmpl w:val="67F0D612"/>
    <w:lvl w:ilvl="0" w:tplc="5C72DE7A">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43B242E4"/>
    <w:multiLevelType w:val="hybridMultilevel"/>
    <w:tmpl w:val="D60065A6"/>
    <w:lvl w:ilvl="0" w:tplc="0402000D">
      <w:start w:val="1"/>
      <w:numFmt w:val="bullet"/>
      <w:lvlText w:val=""/>
      <w:lvlJc w:val="left"/>
      <w:pPr>
        <w:ind w:left="1800" w:hanging="360"/>
      </w:pPr>
      <w:rPr>
        <w:rFonts w:ascii="Wingdings" w:hAnsi="Wingdings"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6" w15:restartNumberingAfterBreak="0">
    <w:nsid w:val="43D74675"/>
    <w:multiLevelType w:val="multilevel"/>
    <w:tmpl w:val="8D2083A0"/>
    <w:lvl w:ilvl="0">
      <w:start w:val="1"/>
      <w:numFmt w:val="decimal"/>
      <w:lvlText w:val="%1."/>
      <w:lvlJc w:val="left"/>
      <w:pPr>
        <w:ind w:left="1211" w:hanging="360"/>
      </w:pPr>
      <w:rPr>
        <w:rFonts w:hint="default"/>
        <w:sz w:val="28"/>
      </w:rPr>
    </w:lvl>
    <w:lvl w:ilvl="1">
      <w:start w:val="2"/>
      <w:numFmt w:val="decimal"/>
      <w:isLgl/>
      <w:lvlText w:val="%1.%2"/>
      <w:lvlJc w:val="left"/>
      <w:pPr>
        <w:ind w:left="1211" w:hanging="36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7" w15:restartNumberingAfterBreak="0">
    <w:nsid w:val="72561907"/>
    <w:multiLevelType w:val="hybridMultilevel"/>
    <w:tmpl w:val="01067E84"/>
    <w:lvl w:ilvl="0" w:tplc="04020001">
      <w:start w:val="1"/>
      <w:numFmt w:val="bullet"/>
      <w:lvlText w:val=""/>
      <w:lvlJc w:val="left"/>
      <w:pPr>
        <w:ind w:left="1788" w:hanging="360"/>
      </w:pPr>
      <w:rPr>
        <w:rFonts w:ascii="Symbol" w:hAnsi="Symbol" w:hint="default"/>
      </w:rPr>
    </w:lvl>
    <w:lvl w:ilvl="1" w:tplc="04020003" w:tentative="1">
      <w:start w:val="1"/>
      <w:numFmt w:val="bullet"/>
      <w:lvlText w:val="o"/>
      <w:lvlJc w:val="left"/>
      <w:pPr>
        <w:ind w:left="2508" w:hanging="360"/>
      </w:pPr>
      <w:rPr>
        <w:rFonts w:ascii="Courier New" w:hAnsi="Courier New" w:cs="Courier New" w:hint="default"/>
      </w:rPr>
    </w:lvl>
    <w:lvl w:ilvl="2" w:tplc="04020005" w:tentative="1">
      <w:start w:val="1"/>
      <w:numFmt w:val="bullet"/>
      <w:lvlText w:val=""/>
      <w:lvlJc w:val="left"/>
      <w:pPr>
        <w:ind w:left="3228" w:hanging="360"/>
      </w:pPr>
      <w:rPr>
        <w:rFonts w:ascii="Wingdings" w:hAnsi="Wingdings" w:hint="default"/>
      </w:rPr>
    </w:lvl>
    <w:lvl w:ilvl="3" w:tplc="04020001" w:tentative="1">
      <w:start w:val="1"/>
      <w:numFmt w:val="bullet"/>
      <w:lvlText w:val=""/>
      <w:lvlJc w:val="left"/>
      <w:pPr>
        <w:ind w:left="3948" w:hanging="360"/>
      </w:pPr>
      <w:rPr>
        <w:rFonts w:ascii="Symbol" w:hAnsi="Symbol" w:hint="default"/>
      </w:rPr>
    </w:lvl>
    <w:lvl w:ilvl="4" w:tplc="04020003" w:tentative="1">
      <w:start w:val="1"/>
      <w:numFmt w:val="bullet"/>
      <w:lvlText w:val="o"/>
      <w:lvlJc w:val="left"/>
      <w:pPr>
        <w:ind w:left="4668" w:hanging="360"/>
      </w:pPr>
      <w:rPr>
        <w:rFonts w:ascii="Courier New" w:hAnsi="Courier New" w:cs="Courier New" w:hint="default"/>
      </w:rPr>
    </w:lvl>
    <w:lvl w:ilvl="5" w:tplc="04020005" w:tentative="1">
      <w:start w:val="1"/>
      <w:numFmt w:val="bullet"/>
      <w:lvlText w:val=""/>
      <w:lvlJc w:val="left"/>
      <w:pPr>
        <w:ind w:left="5388" w:hanging="360"/>
      </w:pPr>
      <w:rPr>
        <w:rFonts w:ascii="Wingdings" w:hAnsi="Wingdings" w:hint="default"/>
      </w:rPr>
    </w:lvl>
    <w:lvl w:ilvl="6" w:tplc="04020001" w:tentative="1">
      <w:start w:val="1"/>
      <w:numFmt w:val="bullet"/>
      <w:lvlText w:val=""/>
      <w:lvlJc w:val="left"/>
      <w:pPr>
        <w:ind w:left="6108" w:hanging="360"/>
      </w:pPr>
      <w:rPr>
        <w:rFonts w:ascii="Symbol" w:hAnsi="Symbol" w:hint="default"/>
      </w:rPr>
    </w:lvl>
    <w:lvl w:ilvl="7" w:tplc="04020003" w:tentative="1">
      <w:start w:val="1"/>
      <w:numFmt w:val="bullet"/>
      <w:lvlText w:val="o"/>
      <w:lvlJc w:val="left"/>
      <w:pPr>
        <w:ind w:left="6828" w:hanging="360"/>
      </w:pPr>
      <w:rPr>
        <w:rFonts w:ascii="Courier New" w:hAnsi="Courier New" w:cs="Courier New" w:hint="default"/>
      </w:rPr>
    </w:lvl>
    <w:lvl w:ilvl="8" w:tplc="04020005" w:tentative="1">
      <w:start w:val="1"/>
      <w:numFmt w:val="bullet"/>
      <w:lvlText w:val=""/>
      <w:lvlJc w:val="left"/>
      <w:pPr>
        <w:ind w:left="7548" w:hanging="360"/>
      </w:pPr>
      <w:rPr>
        <w:rFonts w:ascii="Wingdings" w:hAnsi="Wingdings" w:hint="default"/>
      </w:rPr>
    </w:lvl>
  </w:abstractNum>
  <w:abstractNum w:abstractNumId="8" w15:restartNumberingAfterBreak="0">
    <w:nsid w:val="738E4DB5"/>
    <w:multiLevelType w:val="multilevel"/>
    <w:tmpl w:val="DFE25F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4D85C3A"/>
    <w:multiLevelType w:val="hybridMultilevel"/>
    <w:tmpl w:val="F6886B96"/>
    <w:lvl w:ilvl="0" w:tplc="E3FE44F0">
      <w:start w:val="4"/>
      <w:numFmt w:val="bullet"/>
      <w:lvlText w:val="-"/>
      <w:lvlJc w:val="left"/>
      <w:pPr>
        <w:ind w:left="1068" w:hanging="360"/>
      </w:pPr>
      <w:rPr>
        <w:rFonts w:ascii="Times New Roman" w:eastAsiaTheme="minorHAns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 w15:restartNumberingAfterBreak="0">
    <w:nsid w:val="75DC375D"/>
    <w:multiLevelType w:val="hybridMultilevel"/>
    <w:tmpl w:val="57ACD1EE"/>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num w:numId="1">
    <w:abstractNumId w:val="1"/>
  </w:num>
  <w:num w:numId="2">
    <w:abstractNumId w:val="7"/>
  </w:num>
  <w:num w:numId="3">
    <w:abstractNumId w:val="5"/>
  </w:num>
  <w:num w:numId="4">
    <w:abstractNumId w:val="10"/>
  </w:num>
  <w:num w:numId="5">
    <w:abstractNumId w:val="6"/>
  </w:num>
  <w:num w:numId="6">
    <w:abstractNumId w:val="8"/>
  </w:num>
  <w:num w:numId="7">
    <w:abstractNumId w:val="9"/>
  </w:num>
  <w:num w:numId="8">
    <w:abstractNumId w:val="3"/>
  </w:num>
  <w:num w:numId="9">
    <w:abstractNumId w:val="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A23"/>
    <w:rsid w:val="0000196D"/>
    <w:rsid w:val="00022356"/>
    <w:rsid w:val="00024DE8"/>
    <w:rsid w:val="000275DF"/>
    <w:rsid w:val="00046884"/>
    <w:rsid w:val="00070E5F"/>
    <w:rsid w:val="000946B2"/>
    <w:rsid w:val="000E4F1F"/>
    <w:rsid w:val="000F6702"/>
    <w:rsid w:val="00102303"/>
    <w:rsid w:val="0011058F"/>
    <w:rsid w:val="001332D3"/>
    <w:rsid w:val="00137628"/>
    <w:rsid w:val="00151953"/>
    <w:rsid w:val="00161069"/>
    <w:rsid w:val="00177D1E"/>
    <w:rsid w:val="001B7F57"/>
    <w:rsid w:val="001C08F4"/>
    <w:rsid w:val="001D1234"/>
    <w:rsid w:val="001D72FF"/>
    <w:rsid w:val="001D7B68"/>
    <w:rsid w:val="001E3033"/>
    <w:rsid w:val="001F13DE"/>
    <w:rsid w:val="002263E3"/>
    <w:rsid w:val="00244685"/>
    <w:rsid w:val="00247C08"/>
    <w:rsid w:val="002855C5"/>
    <w:rsid w:val="002A1FAE"/>
    <w:rsid w:val="002A20F8"/>
    <w:rsid w:val="002B1DC9"/>
    <w:rsid w:val="002B3EBC"/>
    <w:rsid w:val="002B4ACC"/>
    <w:rsid w:val="002B5A23"/>
    <w:rsid w:val="002B7F5F"/>
    <w:rsid w:val="002D7A80"/>
    <w:rsid w:val="00332E27"/>
    <w:rsid w:val="00342E2B"/>
    <w:rsid w:val="00380A74"/>
    <w:rsid w:val="00380BDD"/>
    <w:rsid w:val="00380C79"/>
    <w:rsid w:val="0038417D"/>
    <w:rsid w:val="00386D1C"/>
    <w:rsid w:val="003A4CC4"/>
    <w:rsid w:val="003B5E87"/>
    <w:rsid w:val="003C0BDC"/>
    <w:rsid w:val="003D358A"/>
    <w:rsid w:val="003E7EC2"/>
    <w:rsid w:val="0041195B"/>
    <w:rsid w:val="00425723"/>
    <w:rsid w:val="0043745F"/>
    <w:rsid w:val="00451A94"/>
    <w:rsid w:val="00473A4B"/>
    <w:rsid w:val="00491BD2"/>
    <w:rsid w:val="004946D2"/>
    <w:rsid w:val="004A60B3"/>
    <w:rsid w:val="004A6687"/>
    <w:rsid w:val="004B2416"/>
    <w:rsid w:val="004D52D6"/>
    <w:rsid w:val="00504DDC"/>
    <w:rsid w:val="00524FE5"/>
    <w:rsid w:val="0052764B"/>
    <w:rsid w:val="00534100"/>
    <w:rsid w:val="00541BDD"/>
    <w:rsid w:val="0056762F"/>
    <w:rsid w:val="005B5E44"/>
    <w:rsid w:val="005D2622"/>
    <w:rsid w:val="005E1851"/>
    <w:rsid w:val="005F440C"/>
    <w:rsid w:val="00603664"/>
    <w:rsid w:val="00637625"/>
    <w:rsid w:val="006619EF"/>
    <w:rsid w:val="00662524"/>
    <w:rsid w:val="0068408E"/>
    <w:rsid w:val="006871BD"/>
    <w:rsid w:val="006971B6"/>
    <w:rsid w:val="00697555"/>
    <w:rsid w:val="006A24D1"/>
    <w:rsid w:val="006A6625"/>
    <w:rsid w:val="006D64D0"/>
    <w:rsid w:val="006D71B0"/>
    <w:rsid w:val="006F3D91"/>
    <w:rsid w:val="006F772E"/>
    <w:rsid w:val="00700D9B"/>
    <w:rsid w:val="00706239"/>
    <w:rsid w:val="00712599"/>
    <w:rsid w:val="0073477D"/>
    <w:rsid w:val="007431CD"/>
    <w:rsid w:val="007661E9"/>
    <w:rsid w:val="00775BC9"/>
    <w:rsid w:val="0078183F"/>
    <w:rsid w:val="00792AF6"/>
    <w:rsid w:val="007A0AB1"/>
    <w:rsid w:val="007D019F"/>
    <w:rsid w:val="007E034D"/>
    <w:rsid w:val="007E7F7A"/>
    <w:rsid w:val="0080798E"/>
    <w:rsid w:val="008101D1"/>
    <w:rsid w:val="00823A50"/>
    <w:rsid w:val="00860590"/>
    <w:rsid w:val="008712EC"/>
    <w:rsid w:val="00875605"/>
    <w:rsid w:val="00893BCA"/>
    <w:rsid w:val="00897159"/>
    <w:rsid w:val="008B1091"/>
    <w:rsid w:val="008B7344"/>
    <w:rsid w:val="008B73D2"/>
    <w:rsid w:val="008C75FD"/>
    <w:rsid w:val="008D1193"/>
    <w:rsid w:val="008F3719"/>
    <w:rsid w:val="00901B6C"/>
    <w:rsid w:val="009363D5"/>
    <w:rsid w:val="009612A7"/>
    <w:rsid w:val="009C2B35"/>
    <w:rsid w:val="009C5A72"/>
    <w:rsid w:val="009C795D"/>
    <w:rsid w:val="009E2437"/>
    <w:rsid w:val="009F1101"/>
    <w:rsid w:val="009F37EB"/>
    <w:rsid w:val="00A03FA3"/>
    <w:rsid w:val="00A107AC"/>
    <w:rsid w:val="00A11E99"/>
    <w:rsid w:val="00A21C0D"/>
    <w:rsid w:val="00A50BD7"/>
    <w:rsid w:val="00A62EC0"/>
    <w:rsid w:val="00A80E9C"/>
    <w:rsid w:val="00AD383A"/>
    <w:rsid w:val="00AD4ED8"/>
    <w:rsid w:val="00AD6238"/>
    <w:rsid w:val="00AE4901"/>
    <w:rsid w:val="00B00891"/>
    <w:rsid w:val="00B12932"/>
    <w:rsid w:val="00B20414"/>
    <w:rsid w:val="00B439EA"/>
    <w:rsid w:val="00B515FA"/>
    <w:rsid w:val="00B6727A"/>
    <w:rsid w:val="00B74CB6"/>
    <w:rsid w:val="00B8450A"/>
    <w:rsid w:val="00B90DFA"/>
    <w:rsid w:val="00B9440B"/>
    <w:rsid w:val="00BC42A7"/>
    <w:rsid w:val="00BD5737"/>
    <w:rsid w:val="00BD7562"/>
    <w:rsid w:val="00BF0C25"/>
    <w:rsid w:val="00C03FCF"/>
    <w:rsid w:val="00C1386E"/>
    <w:rsid w:val="00C33A48"/>
    <w:rsid w:val="00C42CBA"/>
    <w:rsid w:val="00C53B52"/>
    <w:rsid w:val="00C76405"/>
    <w:rsid w:val="00CB1C51"/>
    <w:rsid w:val="00CB1FD5"/>
    <w:rsid w:val="00CB4844"/>
    <w:rsid w:val="00CB5213"/>
    <w:rsid w:val="00CE430C"/>
    <w:rsid w:val="00D0486A"/>
    <w:rsid w:val="00D24AD4"/>
    <w:rsid w:val="00D37833"/>
    <w:rsid w:val="00D41F7E"/>
    <w:rsid w:val="00D6059A"/>
    <w:rsid w:val="00D61A94"/>
    <w:rsid w:val="00D75B85"/>
    <w:rsid w:val="00D85FC0"/>
    <w:rsid w:val="00D97C86"/>
    <w:rsid w:val="00DA0182"/>
    <w:rsid w:val="00DA1727"/>
    <w:rsid w:val="00DB0A0E"/>
    <w:rsid w:val="00DB33ED"/>
    <w:rsid w:val="00DB6C35"/>
    <w:rsid w:val="00DC2221"/>
    <w:rsid w:val="00DF69E9"/>
    <w:rsid w:val="00E173BE"/>
    <w:rsid w:val="00E33154"/>
    <w:rsid w:val="00E37497"/>
    <w:rsid w:val="00E4144E"/>
    <w:rsid w:val="00E52533"/>
    <w:rsid w:val="00E5603B"/>
    <w:rsid w:val="00E5796B"/>
    <w:rsid w:val="00E64987"/>
    <w:rsid w:val="00E714CE"/>
    <w:rsid w:val="00E71A7F"/>
    <w:rsid w:val="00E82077"/>
    <w:rsid w:val="00EA130A"/>
    <w:rsid w:val="00EC3676"/>
    <w:rsid w:val="00EC57B3"/>
    <w:rsid w:val="00ED3402"/>
    <w:rsid w:val="00F1372A"/>
    <w:rsid w:val="00F3270C"/>
    <w:rsid w:val="00F36823"/>
    <w:rsid w:val="00F43CBE"/>
    <w:rsid w:val="00F54AEC"/>
    <w:rsid w:val="00F66F6D"/>
    <w:rsid w:val="00F7249C"/>
    <w:rsid w:val="00F760FC"/>
    <w:rsid w:val="00FA0596"/>
    <w:rsid w:val="00FA0F04"/>
    <w:rsid w:val="00FB7FC7"/>
    <w:rsid w:val="00FD274E"/>
    <w:rsid w:val="00FD4EF0"/>
    <w:rsid w:val="00FD52BE"/>
    <w:rsid w:val="00FF5B7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C4C01"/>
  <w15:chartTrackingRefBased/>
  <w15:docId w15:val="{FE392FA6-C77C-4B7F-97E2-8F8A6221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A23"/>
    <w:pPr>
      <w:ind w:left="720"/>
      <w:contextualSpacing/>
    </w:pPr>
  </w:style>
  <w:style w:type="table" w:styleId="TableGrid">
    <w:name w:val="Table Grid"/>
    <w:basedOn w:val="TableNormal"/>
    <w:uiPriority w:val="39"/>
    <w:rsid w:val="00B67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0A0E"/>
    <w:rPr>
      <w:sz w:val="16"/>
      <w:szCs w:val="16"/>
    </w:rPr>
  </w:style>
  <w:style w:type="paragraph" w:styleId="CommentText">
    <w:name w:val="annotation text"/>
    <w:basedOn w:val="Normal"/>
    <w:link w:val="CommentTextChar"/>
    <w:uiPriority w:val="99"/>
    <w:semiHidden/>
    <w:unhideWhenUsed/>
    <w:rsid w:val="00DB0A0E"/>
    <w:pPr>
      <w:spacing w:line="240" w:lineRule="auto"/>
    </w:pPr>
    <w:rPr>
      <w:sz w:val="20"/>
      <w:szCs w:val="20"/>
    </w:rPr>
  </w:style>
  <w:style w:type="character" w:customStyle="1" w:styleId="CommentTextChar">
    <w:name w:val="Comment Text Char"/>
    <w:basedOn w:val="DefaultParagraphFont"/>
    <w:link w:val="CommentText"/>
    <w:uiPriority w:val="99"/>
    <w:semiHidden/>
    <w:rsid w:val="00DB0A0E"/>
    <w:rPr>
      <w:sz w:val="20"/>
      <w:szCs w:val="20"/>
    </w:rPr>
  </w:style>
  <w:style w:type="paragraph" w:styleId="CommentSubject">
    <w:name w:val="annotation subject"/>
    <w:basedOn w:val="CommentText"/>
    <w:next w:val="CommentText"/>
    <w:link w:val="CommentSubjectChar"/>
    <w:uiPriority w:val="99"/>
    <w:semiHidden/>
    <w:unhideWhenUsed/>
    <w:rsid w:val="00DB0A0E"/>
    <w:rPr>
      <w:b/>
      <w:bCs/>
    </w:rPr>
  </w:style>
  <w:style w:type="character" w:customStyle="1" w:styleId="CommentSubjectChar">
    <w:name w:val="Comment Subject Char"/>
    <w:basedOn w:val="CommentTextChar"/>
    <w:link w:val="CommentSubject"/>
    <w:uiPriority w:val="99"/>
    <w:semiHidden/>
    <w:rsid w:val="00DB0A0E"/>
    <w:rPr>
      <w:b/>
      <w:bCs/>
      <w:sz w:val="20"/>
      <w:szCs w:val="20"/>
    </w:rPr>
  </w:style>
  <w:style w:type="paragraph" w:styleId="BalloonText">
    <w:name w:val="Balloon Text"/>
    <w:basedOn w:val="Normal"/>
    <w:link w:val="BalloonTextChar"/>
    <w:uiPriority w:val="99"/>
    <w:semiHidden/>
    <w:unhideWhenUsed/>
    <w:rsid w:val="00DB0A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A0E"/>
    <w:rPr>
      <w:rFonts w:ascii="Segoe UI" w:hAnsi="Segoe UI" w:cs="Segoe UI"/>
      <w:sz w:val="18"/>
      <w:szCs w:val="18"/>
    </w:rPr>
  </w:style>
  <w:style w:type="character" w:customStyle="1" w:styleId="longtext1">
    <w:name w:val="long_text1"/>
    <w:rsid w:val="006619E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8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8CA71-AE36-45C5-82E2-EB077DFE5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1020</TotalTime>
  <Pages>1</Pages>
  <Words>8442</Words>
  <Characters>48125</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Ministry of Regional Development and Public Works</Company>
  <LinksUpToDate>false</LinksUpToDate>
  <CharactersWithSpaces>56455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Plamen Davidov Solomonov</dc:creator>
  <cp:keywords/>
  <dc:description/>
  <cp:lastModifiedBy>Denitsa Vladimirova Aleksandrova</cp:lastModifiedBy>
  <cp:revision>48</cp:revision>
  <cp:lastPrinted>2022-02-28T08:13:00Z</cp:lastPrinted>
  <dcterms:created xsi:type="dcterms:W3CDTF">2022-04-28T15:12:00Z</dcterms:created>
  <dcterms:modified xsi:type="dcterms:W3CDTF">2026-04-27T12:02:00Z</dcterms:modified>
</cp:coreProperties>
</file>